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5508"/>
        <w:gridCol w:w="9064"/>
      </w:tblGrid>
      <w:tr w:rsidR="00D81761" w:rsidRPr="00D81761" w14:paraId="1331E3FD" w14:textId="77777777" w:rsidTr="00FB47CE">
        <w:tc>
          <w:tcPr>
            <w:tcW w:w="1890" w:type="pct"/>
          </w:tcPr>
          <w:p w14:paraId="6418346E" w14:textId="77777777" w:rsidR="004221CA" w:rsidRPr="00D81761" w:rsidRDefault="002060C6" w:rsidP="00C75A2A">
            <w:pPr>
              <w:spacing w:before="120"/>
              <w:jc w:val="center"/>
              <w:rPr>
                <w:rFonts w:ascii="Times New Roman" w:hAnsi="Times New Roman" w:cs="Times New Roman"/>
                <w:b/>
                <w:color w:val="auto"/>
                <w:sz w:val="26"/>
                <w:szCs w:val="26"/>
              </w:rPr>
            </w:pPr>
            <w:r w:rsidRPr="00D81761">
              <w:rPr>
                <w:rFonts w:ascii="Times New Roman" w:hAnsi="Times New Roman" w:cs="Times New Roman"/>
                <w:b/>
                <w:noProof/>
                <w:color w:val="auto"/>
                <w:sz w:val="26"/>
                <w:szCs w:val="26"/>
                <w:lang w:val="en-US" w:eastAsia="en-US"/>
              </w:rPr>
              <mc:AlternateContent>
                <mc:Choice Requires="wps">
                  <w:drawing>
                    <wp:anchor distT="0" distB="0" distL="114300" distR="114300" simplePos="0" relativeHeight="251658240" behindDoc="0" locked="0" layoutInCell="1" allowOverlap="1" wp14:anchorId="4DFCA441" wp14:editId="70364321">
                      <wp:simplePos x="0" y="0"/>
                      <wp:positionH relativeFrom="column">
                        <wp:posOffset>1217707</wp:posOffset>
                      </wp:positionH>
                      <wp:positionV relativeFrom="paragraph">
                        <wp:posOffset>289560</wp:posOffset>
                      </wp:positionV>
                      <wp:extent cx="552450" cy="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A4616D" id="_x0000_t32" coordsize="21600,21600" o:spt="32" o:oned="t" path="m,l21600,21600e" filled="f">
                      <v:path arrowok="t" fillok="f" o:connecttype="none"/>
                      <o:lock v:ext="edit" shapetype="t"/>
                    </v:shapetype>
                    <v:shape id="AutoShape 2" o:spid="_x0000_s1026" type="#_x0000_t32" style="position:absolute;margin-left:95.9pt;margin-top:22.8pt;width:4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"/>
                  </w:pict>
                </mc:Fallback>
              </mc:AlternateContent>
            </w:r>
            <w:r w:rsidR="000153F4" w:rsidRPr="00D81761">
              <w:rPr>
                <w:rFonts w:ascii="Times New Roman" w:hAnsi="Times New Roman" w:cs="Times New Roman"/>
                <w:b/>
                <w:color w:val="auto"/>
                <w:sz w:val="26"/>
                <w:szCs w:val="26"/>
                <w:lang w:val="en-US"/>
              </w:rPr>
              <w:t xml:space="preserve">SỞ </w:t>
            </w:r>
            <w:r w:rsidR="00C75A2A" w:rsidRPr="00D81761">
              <w:rPr>
                <w:rFonts w:ascii="Times New Roman" w:hAnsi="Times New Roman" w:cs="Times New Roman"/>
                <w:b/>
                <w:color w:val="auto"/>
                <w:sz w:val="26"/>
                <w:szCs w:val="26"/>
                <w:lang w:val="en-US"/>
              </w:rPr>
              <w:t>NÔNG NGHIỆP VÀ MÔI TRƯỜNG</w:t>
            </w:r>
            <w:r w:rsidR="004221CA" w:rsidRPr="00D81761">
              <w:rPr>
                <w:rFonts w:ascii="Times New Roman" w:hAnsi="Times New Roman" w:cs="Times New Roman"/>
                <w:b/>
                <w:color w:val="auto"/>
                <w:sz w:val="26"/>
                <w:szCs w:val="26"/>
              </w:rPr>
              <w:br/>
            </w:r>
          </w:p>
        </w:tc>
        <w:tc>
          <w:tcPr>
            <w:tcW w:w="3110" w:type="pct"/>
          </w:tcPr>
          <w:p w14:paraId="0FA0498A" w14:textId="77777777" w:rsidR="004221CA" w:rsidRPr="00D81761" w:rsidRDefault="00087D68" w:rsidP="00240B8C">
            <w:pPr>
              <w:spacing w:before="120"/>
              <w:jc w:val="center"/>
              <w:rPr>
                <w:rFonts w:ascii="Times New Roman" w:hAnsi="Times New Roman" w:cs="Times New Roman"/>
                <w:b/>
                <w:color w:val="auto"/>
              </w:rPr>
            </w:pPr>
            <w:r w:rsidRPr="00D81761">
              <w:rPr>
                <w:rFonts w:ascii="Times New Roman" w:hAnsi="Times New Roman" w:cs="Times New Roman"/>
                <w:b/>
                <w:noProof/>
                <w:color w:val="auto"/>
                <w:sz w:val="26"/>
                <w:szCs w:val="26"/>
                <w:lang w:val="en-US" w:eastAsia="en-US"/>
              </w:rPr>
              <mc:AlternateContent>
                <mc:Choice Requires="wps">
                  <w:drawing>
                    <wp:anchor distT="0" distB="0" distL="114300" distR="114300" simplePos="0" relativeHeight="251659264" behindDoc="0" locked="0" layoutInCell="1" allowOverlap="1" wp14:anchorId="6CBA29F1" wp14:editId="3CE8048D">
                      <wp:simplePos x="0" y="0"/>
                      <wp:positionH relativeFrom="column">
                        <wp:posOffset>1738630</wp:posOffset>
                      </wp:positionH>
                      <wp:positionV relativeFrom="paragraph">
                        <wp:posOffset>499110</wp:posOffset>
                      </wp:positionV>
                      <wp:extent cx="2200275" cy="0"/>
                      <wp:effectExtent l="7620" t="10795" r="11430"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8C209" id="AutoShape 3" o:spid="_x0000_s1026" type="#_x0000_t32" style="position:absolute;margin-left:136.9pt;margin-top:39.3pt;width:17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SB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"/>
                  </w:pict>
                </mc:Fallback>
              </mc:AlternateContent>
            </w:r>
            <w:r w:rsidR="004221CA" w:rsidRPr="00D81761">
              <w:rPr>
                <w:rFonts w:ascii="Times New Roman" w:hAnsi="Times New Roman" w:cs="Times New Roman"/>
                <w:b/>
                <w:color w:val="auto"/>
                <w:sz w:val="26"/>
                <w:szCs w:val="26"/>
              </w:rPr>
              <w:t>CỘNG HÒA XÃ HỘI CHỦ NGHĨA VIỆT NAM</w:t>
            </w:r>
            <w:r w:rsidR="004221CA" w:rsidRPr="00D81761">
              <w:rPr>
                <w:rFonts w:ascii="Times New Roman" w:hAnsi="Times New Roman" w:cs="Times New Roman"/>
                <w:b/>
                <w:color w:val="auto"/>
              </w:rPr>
              <w:br/>
            </w:r>
            <w:r w:rsidR="004221CA" w:rsidRPr="00D81761">
              <w:rPr>
                <w:rFonts w:ascii="Times New Roman" w:hAnsi="Times New Roman" w:cs="Times New Roman"/>
                <w:b/>
                <w:color w:val="auto"/>
                <w:sz w:val="28"/>
                <w:szCs w:val="28"/>
              </w:rPr>
              <w:t>Độc lập - Tự do - Hạnh phúc</w:t>
            </w:r>
            <w:r w:rsidR="004221CA" w:rsidRPr="00D81761">
              <w:rPr>
                <w:rFonts w:ascii="Times New Roman" w:hAnsi="Times New Roman" w:cs="Times New Roman"/>
                <w:b/>
                <w:color w:val="auto"/>
              </w:rPr>
              <w:t xml:space="preserve"> </w:t>
            </w:r>
            <w:r w:rsidR="004221CA" w:rsidRPr="00D81761">
              <w:rPr>
                <w:rFonts w:ascii="Times New Roman" w:hAnsi="Times New Roman" w:cs="Times New Roman"/>
                <w:b/>
                <w:color w:val="auto"/>
              </w:rPr>
              <w:br/>
            </w:r>
          </w:p>
        </w:tc>
      </w:tr>
      <w:tr w:rsidR="00D81761" w:rsidRPr="00D81761" w14:paraId="2175A5B4" w14:textId="77777777" w:rsidTr="00FB47CE">
        <w:tc>
          <w:tcPr>
            <w:tcW w:w="1890" w:type="pct"/>
          </w:tcPr>
          <w:p w14:paraId="7C0424DE" w14:textId="77777777" w:rsidR="004221CA" w:rsidRPr="00D81761" w:rsidRDefault="004221CA" w:rsidP="00293C11">
            <w:pPr>
              <w:spacing w:before="120"/>
              <w:jc w:val="center"/>
              <w:rPr>
                <w:rFonts w:ascii="Arial" w:hAnsi="Arial" w:cs="Arial"/>
                <w:color w:val="auto"/>
                <w:sz w:val="20"/>
              </w:rPr>
            </w:pPr>
          </w:p>
        </w:tc>
        <w:tc>
          <w:tcPr>
            <w:tcW w:w="3110" w:type="pct"/>
          </w:tcPr>
          <w:p w14:paraId="46074F2F" w14:textId="5C85F754" w:rsidR="004221CA" w:rsidRPr="00D81761" w:rsidRDefault="002F138F" w:rsidP="002E579D">
            <w:pPr>
              <w:spacing w:before="120"/>
              <w:jc w:val="right"/>
              <w:rPr>
                <w:rFonts w:ascii="Times New Roman" w:hAnsi="Times New Roman" w:cs="Times New Roman"/>
                <w:i/>
                <w:color w:val="auto"/>
                <w:sz w:val="26"/>
                <w:szCs w:val="26"/>
              </w:rPr>
            </w:pPr>
            <w:r w:rsidRPr="00D81761">
              <w:rPr>
                <w:rFonts w:ascii="Times New Roman" w:hAnsi="Times New Roman" w:cs="Times New Roman"/>
                <w:i/>
                <w:color w:val="auto"/>
                <w:sz w:val="26"/>
                <w:szCs w:val="26"/>
                <w:lang w:val="es-CO"/>
              </w:rPr>
              <w:t>Lào Cai</w:t>
            </w:r>
            <w:r w:rsidR="000153F4" w:rsidRPr="00D81761">
              <w:rPr>
                <w:rFonts w:ascii="Times New Roman" w:hAnsi="Times New Roman" w:cs="Times New Roman"/>
                <w:i/>
                <w:color w:val="auto"/>
                <w:sz w:val="26"/>
                <w:szCs w:val="26"/>
                <w:lang w:val="es-CO"/>
              </w:rPr>
              <w:t xml:space="preserve">, ngày </w:t>
            </w:r>
            <w:r w:rsidR="002E579D" w:rsidRPr="00D81761">
              <w:rPr>
                <w:rFonts w:ascii="Times New Roman" w:hAnsi="Times New Roman" w:cs="Times New Roman"/>
                <w:i/>
                <w:color w:val="auto"/>
                <w:sz w:val="26"/>
                <w:szCs w:val="26"/>
                <w:lang w:val="es-CO"/>
              </w:rPr>
              <w:t xml:space="preserve">    </w:t>
            </w:r>
            <w:r w:rsidR="000153F4" w:rsidRPr="00D81761">
              <w:rPr>
                <w:rFonts w:ascii="Times New Roman" w:hAnsi="Times New Roman" w:cs="Times New Roman"/>
                <w:i/>
                <w:color w:val="auto"/>
                <w:sz w:val="26"/>
                <w:szCs w:val="26"/>
                <w:lang w:val="es-CO"/>
              </w:rPr>
              <w:t xml:space="preserve"> tháng </w:t>
            </w:r>
            <w:r w:rsidR="002E579D" w:rsidRPr="00D81761">
              <w:rPr>
                <w:rFonts w:ascii="Times New Roman" w:hAnsi="Times New Roman" w:cs="Times New Roman"/>
                <w:i/>
                <w:color w:val="auto"/>
                <w:sz w:val="26"/>
                <w:szCs w:val="26"/>
                <w:lang w:val="es-CO"/>
              </w:rPr>
              <w:t xml:space="preserve">    </w:t>
            </w:r>
            <w:r w:rsidR="000153F4" w:rsidRPr="00D81761">
              <w:rPr>
                <w:rFonts w:ascii="Times New Roman" w:hAnsi="Times New Roman" w:cs="Times New Roman"/>
                <w:i/>
                <w:color w:val="auto"/>
                <w:sz w:val="26"/>
                <w:szCs w:val="26"/>
                <w:lang w:val="es-CO"/>
              </w:rPr>
              <w:t>năm 2025</w:t>
            </w:r>
          </w:p>
        </w:tc>
      </w:tr>
    </w:tbl>
    <w:p w14:paraId="3962A5E2" w14:textId="2F8EF4DD" w:rsidR="00562347" w:rsidRPr="00D81761" w:rsidRDefault="002E579D" w:rsidP="00CF2D65">
      <w:pPr>
        <w:spacing w:before="240" w:line="340" w:lineRule="exact"/>
        <w:jc w:val="center"/>
        <w:rPr>
          <w:rFonts w:ascii="Times New Roman" w:hAnsi="Times New Roman" w:cs="Times New Roman"/>
          <w:b/>
          <w:bCs/>
          <w:color w:val="auto"/>
          <w:sz w:val="26"/>
          <w:szCs w:val="26"/>
          <w:lang w:val="en-US"/>
        </w:rPr>
      </w:pPr>
      <w:r w:rsidRPr="00D81761">
        <w:rPr>
          <w:rFonts w:ascii="Times New Roman" w:hAnsi="Times New Roman" w:cs="Times New Roman"/>
          <w:b/>
          <w:bCs/>
          <w:color w:val="auto"/>
          <w:sz w:val="26"/>
          <w:szCs w:val="26"/>
          <w:lang w:val="en-US"/>
        </w:rPr>
        <w:t xml:space="preserve"> Bản so sánh, thuyết minh nội dung dự thảo</w:t>
      </w:r>
      <w:r w:rsidR="00CF2D65" w:rsidRPr="00D81761">
        <w:rPr>
          <w:rFonts w:ascii="Times New Roman" w:hAnsi="Times New Roman" w:cs="Times New Roman"/>
          <w:b/>
          <w:bCs/>
          <w:color w:val="auto"/>
          <w:sz w:val="26"/>
          <w:szCs w:val="26"/>
          <w:lang w:val="en-US"/>
        </w:rPr>
        <w:t xml:space="preserve"> </w:t>
      </w:r>
      <w:r w:rsidRPr="00D81761">
        <w:rPr>
          <w:rFonts w:ascii="Times New Roman" w:hAnsi="Times New Roman" w:cs="Times New Roman"/>
          <w:b/>
          <w:bCs/>
          <w:color w:val="auto"/>
          <w:sz w:val="26"/>
          <w:szCs w:val="26"/>
          <w:lang w:val="en-US"/>
        </w:rPr>
        <w:t xml:space="preserve">Quyết định quy định </w:t>
      </w:r>
      <w:r w:rsidR="00A51935" w:rsidRPr="00D81761">
        <w:rPr>
          <w:rFonts w:ascii="TimesNewRomanPSMT" w:hAnsi="TimesNewRomanPSMT"/>
          <w:b/>
          <w:color w:val="auto"/>
          <w:sz w:val="26"/>
          <w:szCs w:val="26"/>
          <w:lang w:val="en-US"/>
        </w:rPr>
        <w:t>p</w:t>
      </w:r>
      <w:r w:rsidR="00A51935" w:rsidRPr="00D81761">
        <w:rPr>
          <w:rFonts w:ascii="TimesNewRomanPSMT" w:hAnsi="TimesNewRomanPSMT"/>
          <w:b/>
          <w:color w:val="auto"/>
          <w:sz w:val="26"/>
          <w:szCs w:val="26"/>
        </w:rPr>
        <w:t xml:space="preserve">hân cấp quản lý, </w:t>
      </w:r>
      <w:r w:rsidR="00C56B5F" w:rsidRPr="00D81761">
        <w:rPr>
          <w:rFonts w:ascii="TimesNewRomanPSMT" w:hAnsi="TimesNewRomanPSMT"/>
          <w:b/>
          <w:color w:val="auto"/>
          <w:sz w:val="26"/>
          <w:szCs w:val="26"/>
          <w:lang w:val="en-US"/>
        </w:rPr>
        <w:t xml:space="preserve">phương án bảo vệ, </w:t>
      </w:r>
      <w:r w:rsidR="00A51935" w:rsidRPr="00D81761">
        <w:rPr>
          <w:rFonts w:ascii="TimesNewRomanPSMT" w:hAnsi="TimesNewRomanPSMT"/>
          <w:b/>
          <w:color w:val="auto"/>
          <w:sz w:val="26"/>
          <w:szCs w:val="26"/>
        </w:rPr>
        <w:t>bảo trì, quy trình vận hành và xử lý tài sản công trình thủy lợi trên địa bàn tỉnh Lào Cai</w:t>
      </w:r>
      <w:r w:rsidRPr="00D81761">
        <w:rPr>
          <w:rFonts w:ascii="Times New Roman" w:hAnsi="Times New Roman" w:cs="Times New Roman"/>
          <w:b/>
          <w:bCs/>
          <w:color w:val="auto"/>
          <w:sz w:val="26"/>
          <w:szCs w:val="26"/>
          <w:lang w:val="en-US"/>
        </w:rPr>
        <w:t xml:space="preserve"> với quy định pháp luật hiện hành</w:t>
      </w:r>
      <w:r w:rsidR="00CF2D65" w:rsidRPr="00D81761">
        <w:rPr>
          <w:rFonts w:ascii="Times New Roman" w:hAnsi="Times New Roman" w:cs="Times New Roman"/>
          <w:b/>
          <w:bCs/>
          <w:color w:val="auto"/>
          <w:sz w:val="26"/>
          <w:szCs w:val="26"/>
          <w:lang w:val="en-US"/>
        </w:rPr>
        <w:t xml:space="preserve"> </w:t>
      </w:r>
    </w:p>
    <w:p w14:paraId="1882B17C" w14:textId="77777777" w:rsidR="00D2692A" w:rsidRPr="00D81761" w:rsidRDefault="00D2692A" w:rsidP="00562347">
      <w:pPr>
        <w:spacing w:before="120"/>
        <w:jc w:val="center"/>
        <w:rPr>
          <w:rFonts w:ascii="Times New Roman" w:hAnsi="Times New Roman" w:cs="Times New Roman"/>
          <w:b/>
          <w:bCs/>
          <w:color w:val="auto"/>
          <w:sz w:val="28"/>
          <w:szCs w:val="28"/>
          <w:lang w:val="en-US"/>
        </w:rPr>
      </w:pPr>
      <w:r w:rsidRPr="00D81761">
        <w:rPr>
          <w:rFonts w:ascii="Times New Roman" w:hAnsi="Times New Roman" w:cs="Times New Roman"/>
          <w:b/>
          <w:bCs/>
          <w:noProof/>
          <w:color w:val="auto"/>
          <w:sz w:val="28"/>
          <w:szCs w:val="28"/>
          <w:lang w:val="en-US" w:eastAsia="en-US"/>
        </w:rPr>
        <mc:AlternateContent>
          <mc:Choice Requires="wps">
            <w:drawing>
              <wp:anchor distT="0" distB="0" distL="114300" distR="114300" simplePos="0" relativeHeight="251660288" behindDoc="0" locked="0" layoutInCell="1" allowOverlap="1" wp14:anchorId="2C0374C2" wp14:editId="000E9539">
                <wp:simplePos x="0" y="0"/>
                <wp:positionH relativeFrom="column">
                  <wp:posOffset>2908935</wp:posOffset>
                </wp:positionH>
                <wp:positionV relativeFrom="paragraph">
                  <wp:posOffset>46990</wp:posOffset>
                </wp:positionV>
                <wp:extent cx="339090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6DA406" id="_x0000_t32" coordsize="21600,21600" o:spt="32" o:oned="t" path="m,l21600,21600e" filled="f">
                <v:path arrowok="t" fillok="f" o:connecttype="none"/>
                <o:lock v:ext="edit" shapetype="t"/>
              </v:shapetype>
              <v:shape id="AutoShape 4" o:spid="_x0000_s1026" type="#_x0000_t32" style="position:absolute;margin-left:229.05pt;margin-top:3.7pt;width:26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r0HQ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"/>
            </w:pict>
          </mc:Fallback>
        </mc:AlternateContent>
      </w:r>
    </w:p>
    <w:tbl>
      <w:tblPr>
        <w:tblStyle w:val="TableGrid"/>
        <w:tblW w:w="15020" w:type="dxa"/>
        <w:tblLook w:val="04A0" w:firstRow="1" w:lastRow="0" w:firstColumn="1" w:lastColumn="0" w:noHBand="0" w:noVBand="1"/>
      </w:tblPr>
      <w:tblGrid>
        <w:gridCol w:w="6941"/>
        <w:gridCol w:w="8079"/>
      </w:tblGrid>
      <w:tr w:rsidR="00D81761" w:rsidRPr="00D81761" w14:paraId="6755876C" w14:textId="77777777" w:rsidTr="002F24E9">
        <w:tc>
          <w:tcPr>
            <w:tcW w:w="6941" w:type="dxa"/>
            <w:vAlign w:val="center"/>
          </w:tcPr>
          <w:p w14:paraId="68DFA87A" w14:textId="77777777" w:rsidR="00D2692A" w:rsidRPr="00D81761" w:rsidRDefault="00D2692A" w:rsidP="00D33D7A">
            <w:pPr>
              <w:spacing w:before="120"/>
              <w:jc w:val="center"/>
              <w:rPr>
                <w:rFonts w:ascii="Times New Roman" w:hAnsi="Times New Roman" w:cs="Times New Roman"/>
                <w:b/>
                <w:bCs/>
                <w:color w:val="auto"/>
                <w:lang w:val="en-US"/>
              </w:rPr>
            </w:pPr>
            <w:r w:rsidRPr="00D81761">
              <w:rPr>
                <w:rFonts w:ascii="Times New Roman" w:hAnsi="Times New Roman" w:cs="Times New Roman"/>
                <w:b/>
                <w:bCs/>
                <w:color w:val="auto"/>
                <w:lang w:val="en-US"/>
              </w:rPr>
              <w:t>DỰ THẢO VĂN BẢN</w:t>
            </w:r>
          </w:p>
        </w:tc>
        <w:tc>
          <w:tcPr>
            <w:tcW w:w="8079" w:type="dxa"/>
          </w:tcPr>
          <w:p w14:paraId="674F46A1" w14:textId="77777777" w:rsidR="00D2692A" w:rsidRPr="00D81761" w:rsidRDefault="00D2692A" w:rsidP="00562347">
            <w:pPr>
              <w:spacing w:before="120"/>
              <w:jc w:val="center"/>
              <w:rPr>
                <w:rFonts w:ascii="Times New Roman" w:hAnsi="Times New Roman" w:cs="Times New Roman"/>
                <w:b/>
                <w:bCs/>
                <w:color w:val="auto"/>
                <w:lang w:val="en-US"/>
              </w:rPr>
            </w:pPr>
            <w:r w:rsidRPr="00D81761">
              <w:rPr>
                <w:rFonts w:ascii="Times New Roman" w:hAnsi="Times New Roman" w:cs="Times New Roman"/>
                <w:b/>
                <w:bCs/>
                <w:color w:val="auto"/>
                <w:lang w:val="en-US"/>
              </w:rPr>
              <w:t>THUYẾT MINH</w:t>
            </w:r>
          </w:p>
        </w:tc>
      </w:tr>
      <w:tr w:rsidR="00D81761" w:rsidRPr="00D81761" w14:paraId="2D456969" w14:textId="77777777" w:rsidTr="002F24E9">
        <w:tc>
          <w:tcPr>
            <w:tcW w:w="6941" w:type="dxa"/>
            <w:vAlign w:val="center"/>
          </w:tcPr>
          <w:p w14:paraId="57391A84" w14:textId="7F11A0DB" w:rsidR="00577F12" w:rsidRPr="00D81761" w:rsidRDefault="00961D49" w:rsidP="00577F12">
            <w:pPr>
              <w:shd w:val="clear" w:color="auto" w:fill="FFFFFF"/>
              <w:spacing w:before="120" w:after="120" w:line="234" w:lineRule="atLeast"/>
              <w:rPr>
                <w:rFonts w:ascii="Times New Roman" w:hAnsi="Times New Roman" w:cs="Times New Roman"/>
                <w:color w:val="auto"/>
                <w:lang w:val="en-SG" w:eastAsia="en-SG"/>
              </w:rPr>
            </w:pPr>
            <w:bookmarkStart w:id="0" w:name="dieu_1_1"/>
            <w:r w:rsidRPr="00D81761">
              <w:rPr>
                <w:rFonts w:ascii="Times New Roman" w:hAnsi="Times New Roman" w:cs="Times New Roman"/>
                <w:b/>
                <w:bCs/>
                <w:color w:val="auto"/>
                <w:lang w:val="en-SG" w:eastAsia="en-SG"/>
              </w:rPr>
              <w:t xml:space="preserve">Điều 1. </w:t>
            </w:r>
            <w:r w:rsidR="00577F12" w:rsidRPr="00D81761">
              <w:rPr>
                <w:rFonts w:ascii="Times New Roman" w:hAnsi="Times New Roman" w:cs="Times New Roman"/>
                <w:b/>
                <w:bCs/>
                <w:color w:val="auto"/>
              </w:rPr>
              <w:t>Phân cấp quản lý công trình thủy lợi</w:t>
            </w:r>
            <w:bookmarkEnd w:id="0"/>
          </w:p>
          <w:p w14:paraId="7DCC9C74" w14:textId="77777777" w:rsidR="00577F12" w:rsidRPr="00D81761" w:rsidRDefault="00577F12" w:rsidP="00577F12">
            <w:pPr>
              <w:shd w:val="clear" w:color="auto" w:fill="FFFFFF"/>
              <w:spacing w:before="120"/>
              <w:ind w:firstLine="22"/>
              <w:jc w:val="both"/>
              <w:rPr>
                <w:rFonts w:ascii="Times New Roman" w:hAnsi="Times New Roman" w:cs="Times New Roman"/>
                <w:color w:val="auto"/>
              </w:rPr>
            </w:pPr>
            <w:r w:rsidRPr="00D81761">
              <w:rPr>
                <w:rFonts w:ascii="Times New Roman" w:hAnsi="Times New Roman" w:cs="Times New Roman"/>
                <w:color w:val="auto"/>
              </w:rPr>
              <w:t>1. Ủy ban nhân dân tỉnh quản lý các công trình thủy lợi bao gồm: Công trình thủy lợi đầu mối và hệ thống kênh từ công trình thủy lợi đầu mối đến điểm giao nhận sản phẩm dịch vụ thủy lợi.</w:t>
            </w:r>
          </w:p>
          <w:p w14:paraId="223A5424" w14:textId="2160D813" w:rsidR="00D2692A" w:rsidRPr="00D81761" w:rsidRDefault="00577F12" w:rsidP="00323670">
            <w:pPr>
              <w:shd w:val="clear" w:color="auto" w:fill="FFFFFF"/>
              <w:spacing w:before="120"/>
              <w:ind w:firstLine="22"/>
              <w:jc w:val="both"/>
              <w:rPr>
                <w:rFonts w:ascii="Times New Roman" w:hAnsi="Times New Roman" w:cs="Times New Roman"/>
                <w:color w:val="auto"/>
              </w:rPr>
            </w:pPr>
            <w:r w:rsidRPr="00D81761">
              <w:rPr>
                <w:rFonts w:ascii="Times New Roman" w:hAnsi="Times New Roman" w:cs="Times New Roman"/>
                <w:color w:val="auto"/>
              </w:rPr>
              <w:t>2. Ủy ban nhân dân tỉnh phân cấp cho Ủy ban nhân dân xã, phường (Ủy ban nhân dân cấp xã) quản lý các công trình kênh mương nội đồng thuộc hệ thống công trình thủy lợi do Ủy ban nhân dân tỉnh quản lý kể từ sau điểm giao nhận sản phẩm, dịch vụ thủy lợi đến khu đất canh tác.</w:t>
            </w:r>
          </w:p>
        </w:tc>
        <w:tc>
          <w:tcPr>
            <w:tcW w:w="8079" w:type="dxa"/>
          </w:tcPr>
          <w:p w14:paraId="587093CC" w14:textId="77777777" w:rsidR="00577F12" w:rsidRPr="00D81761" w:rsidRDefault="00577F12" w:rsidP="002F24E9">
            <w:pPr>
              <w:spacing w:before="40" w:line="280" w:lineRule="exact"/>
              <w:ind w:firstLine="40"/>
              <w:jc w:val="both"/>
              <w:rPr>
                <w:rFonts w:ascii="Times New Roman" w:hAnsi="Times New Roman" w:cs="Times New Roman"/>
                <w:b/>
                <w:i/>
                <w:color w:val="auto"/>
                <w:spacing w:val="-8"/>
                <w:shd w:val="clear" w:color="auto" w:fill="FFFFFF"/>
              </w:rPr>
            </w:pPr>
            <w:r w:rsidRPr="00D81761">
              <w:rPr>
                <w:rFonts w:ascii="Times New Roman" w:hAnsi="Times New Roman" w:cs="Times New Roman"/>
                <w:b/>
                <w:i/>
                <w:color w:val="auto"/>
                <w:spacing w:val="-8"/>
                <w:shd w:val="clear" w:color="auto" w:fill="FFFFFF"/>
              </w:rPr>
              <w:t>- Tại Điểm b, Khoản 1, Điều 21, Luật Thủy lợi 08.2017 có quy định</w:t>
            </w:r>
          </w:p>
          <w:p w14:paraId="71E2CD7A" w14:textId="77777777" w:rsidR="00577F12" w:rsidRPr="00D81761" w:rsidRDefault="00577F12" w:rsidP="002F24E9">
            <w:pPr>
              <w:spacing w:before="40" w:line="280" w:lineRule="exact"/>
              <w:ind w:firstLine="40"/>
              <w:jc w:val="both"/>
              <w:rPr>
                <w:rFonts w:ascii="Times New Roman" w:hAnsi="Times New Roman" w:cs="Times New Roman"/>
                <w:color w:val="auto"/>
                <w:spacing w:val="-8"/>
                <w:shd w:val="clear" w:color="auto" w:fill="FFFFFF"/>
              </w:rPr>
            </w:pPr>
            <w:r w:rsidRPr="00D81761">
              <w:rPr>
                <w:rFonts w:ascii="Times New Roman" w:hAnsi="Times New Roman" w:cs="Times New Roman"/>
                <w:color w:val="auto"/>
                <w:spacing w:val="-8"/>
                <w:shd w:val="clear" w:color="auto" w:fill="FFFFFF"/>
              </w:rPr>
              <w:t>b) Ủy ban nhân dân cấp tỉnh quản lý hoặc phân cấp cho UBND cấp huyện quản lý công trình thủy lợi trên địa bàn căn cứ vào điều kiện cụ thể của địa phương, trừ trường hợp quy định tại điểm a khoản này.</w:t>
            </w:r>
          </w:p>
          <w:p w14:paraId="24F1AF64" w14:textId="77777777" w:rsidR="00577F12" w:rsidRPr="00D81761" w:rsidRDefault="00577F12" w:rsidP="002F24E9">
            <w:pPr>
              <w:spacing w:before="40" w:line="280" w:lineRule="exact"/>
              <w:ind w:firstLine="40"/>
              <w:jc w:val="both"/>
              <w:rPr>
                <w:rFonts w:ascii="Times New Roman" w:hAnsi="Times New Roman" w:cs="Times New Roman"/>
                <w:b/>
                <w:i/>
                <w:color w:val="auto"/>
                <w:spacing w:val="-8"/>
                <w:shd w:val="clear" w:color="auto" w:fill="FFFFFF"/>
              </w:rPr>
            </w:pPr>
            <w:r w:rsidRPr="00D81761">
              <w:rPr>
                <w:rFonts w:ascii="Times New Roman" w:hAnsi="Times New Roman" w:cs="Times New Roman"/>
                <w:b/>
                <w:i/>
                <w:color w:val="auto"/>
                <w:spacing w:val="-8"/>
                <w:shd w:val="clear" w:color="auto" w:fill="FFFFFF"/>
              </w:rPr>
              <w:t>- Tại Khoản 1, Điều 13. Sửa đổi, bổ sung một số điều của Luật Thủy lợi (Luật số 146.2025.QH15)</w:t>
            </w:r>
          </w:p>
          <w:p w14:paraId="5A4BE963" w14:textId="11CDF37F" w:rsidR="002E579D" w:rsidRPr="00D81761" w:rsidRDefault="00577F12" w:rsidP="002F24E9">
            <w:pPr>
              <w:spacing w:before="40" w:line="280" w:lineRule="exact"/>
              <w:ind w:firstLine="40"/>
              <w:jc w:val="both"/>
              <w:rPr>
                <w:rFonts w:ascii="Times New Roman" w:hAnsi="Times New Roman" w:cs="Times New Roman"/>
                <w:color w:val="auto"/>
                <w:spacing w:val="-8"/>
                <w:shd w:val="clear" w:color="auto" w:fill="FFFFFF"/>
              </w:rPr>
            </w:pPr>
            <w:r w:rsidRPr="00D81761">
              <w:rPr>
                <w:rFonts w:ascii="Times New Roman" w:hAnsi="Times New Roman" w:cs="Times New Roman"/>
                <w:color w:val="auto"/>
                <w:spacing w:val="-8"/>
                <w:shd w:val="clear" w:color="auto" w:fill="FFFFFF"/>
              </w:rPr>
              <w:t>“b) Ủy ban nhân dân cấp tỉnh quản lý hoặc phân cấp cho UBND cấp xã quản lý công trình thủy lợi trên địa bàn căn cứ vào điều kiện cụ thể của địa phương, …”</w:t>
            </w:r>
          </w:p>
        </w:tc>
      </w:tr>
      <w:tr w:rsidR="00D81761" w:rsidRPr="00D81761" w14:paraId="7B8CFB62" w14:textId="77777777" w:rsidTr="002F24E9">
        <w:tc>
          <w:tcPr>
            <w:tcW w:w="6941" w:type="dxa"/>
            <w:vAlign w:val="center"/>
          </w:tcPr>
          <w:p w14:paraId="66546423" w14:textId="77777777" w:rsidR="00577F12" w:rsidRPr="00D81761" w:rsidRDefault="00577F12" w:rsidP="00323670">
            <w:pPr>
              <w:spacing w:before="120"/>
              <w:ind w:firstLine="164"/>
              <w:jc w:val="both"/>
              <w:rPr>
                <w:rFonts w:ascii="Times New Roman" w:hAnsi="Times New Roman" w:cs="Times New Roman"/>
                <w:b/>
                <w:color w:val="auto"/>
              </w:rPr>
            </w:pPr>
            <w:r w:rsidRPr="00D81761">
              <w:rPr>
                <w:rFonts w:ascii="Times New Roman" w:hAnsi="Times New Roman" w:cs="Times New Roman"/>
                <w:b/>
                <w:color w:val="auto"/>
              </w:rPr>
              <w:t xml:space="preserve">Điều 5. Quy mô thủy lợi nội đồng </w:t>
            </w:r>
          </w:p>
          <w:p w14:paraId="4E929311" w14:textId="5F6A5D60" w:rsidR="00577F12" w:rsidRPr="00D81761" w:rsidRDefault="00577F12" w:rsidP="00323670">
            <w:pPr>
              <w:shd w:val="clear" w:color="auto" w:fill="FFFFFF"/>
              <w:spacing w:before="120"/>
              <w:ind w:firstLine="164"/>
              <w:jc w:val="both"/>
              <w:rPr>
                <w:rFonts w:ascii="Times New Roman" w:hAnsi="Times New Roman" w:cs="Times New Roman"/>
                <w:color w:val="auto"/>
              </w:rPr>
            </w:pPr>
            <w:r w:rsidRPr="00D81761">
              <w:rPr>
                <w:rFonts w:ascii="Times New Roman" w:hAnsi="Times New Roman" w:cs="Times New Roman"/>
                <w:color w:val="auto"/>
              </w:rPr>
              <w:t>Đối với tỉnh Lào Cai là tỉnh miền núi, quy mô thủy lợi nội đồng quy định theo diện tích tưới, tiêu thiết kế của khu vực tưới, tiêu nhỏ hơn hoặc bằng 0,5 ha.</w:t>
            </w:r>
          </w:p>
          <w:p w14:paraId="5AE9B0F1" w14:textId="11B84C50" w:rsidR="00D2692A" w:rsidRPr="00D81761" w:rsidRDefault="00D2692A" w:rsidP="00323670">
            <w:pPr>
              <w:shd w:val="clear" w:color="auto" w:fill="FFFFFF"/>
              <w:spacing w:before="120" w:after="120" w:line="234" w:lineRule="atLeast"/>
              <w:ind w:firstLine="164"/>
              <w:jc w:val="center"/>
              <w:rPr>
                <w:rFonts w:ascii="Times New Roman" w:hAnsi="Times New Roman" w:cs="Times New Roman"/>
                <w:color w:val="auto"/>
                <w:lang w:val="en-SG" w:eastAsia="en-SG"/>
              </w:rPr>
            </w:pPr>
          </w:p>
        </w:tc>
        <w:tc>
          <w:tcPr>
            <w:tcW w:w="8079" w:type="dxa"/>
          </w:tcPr>
          <w:p w14:paraId="5DF8C58F" w14:textId="60815FA5" w:rsidR="00323670" w:rsidRPr="00D81761" w:rsidRDefault="00323670" w:rsidP="00323670">
            <w:pPr>
              <w:jc w:val="both"/>
              <w:rPr>
                <w:rFonts w:ascii="Times New Roman" w:hAnsi="Times New Roman" w:cs="Times New Roman"/>
                <w:color w:val="auto"/>
              </w:rPr>
            </w:pPr>
            <w:r w:rsidRPr="00D81761">
              <w:rPr>
                <w:rFonts w:ascii="Times New Roman" w:hAnsi="Times New Roman" w:cs="Times New Roman"/>
                <w:color w:val="auto"/>
              </w:rPr>
              <w:t xml:space="preserve">Xác định được quy mô thủy lợi nội đồng sẽ làm rõ ràng trách nhiệm quản lý, vận hành và bảo trì công trình giữa </w:t>
            </w:r>
            <w:r w:rsidRPr="00D81761">
              <w:rPr>
                <w:rFonts w:ascii="Times New Roman" w:hAnsi="Times New Roman" w:cs="Times New Roman"/>
                <w:color w:val="auto"/>
                <w:lang w:val="en-US"/>
              </w:rPr>
              <w:t>đơn vị quản lý</w:t>
            </w:r>
            <w:r w:rsidRPr="00D81761">
              <w:rPr>
                <w:rFonts w:ascii="Times New Roman" w:hAnsi="Times New Roman" w:cs="Times New Roman"/>
                <w:color w:val="auto"/>
              </w:rPr>
              <w:t xml:space="preserve"> và tổ chức thủy lợi cơ sở trong hệ thống thủy lợi được </w:t>
            </w:r>
            <w:r w:rsidRPr="00D81761">
              <w:rPr>
                <w:rFonts w:ascii="Times New Roman" w:hAnsi="Times New Roman" w:cs="Times New Roman"/>
                <w:color w:val="auto"/>
                <w:lang w:val="en-US"/>
              </w:rPr>
              <w:t>giao cho đơn vị</w:t>
            </w:r>
            <w:r w:rsidRPr="00D81761">
              <w:rPr>
                <w:rFonts w:ascii="Times New Roman" w:hAnsi="Times New Roman" w:cs="Times New Roman"/>
                <w:color w:val="auto"/>
              </w:rPr>
              <w:t xml:space="preserve"> quản lý. </w:t>
            </w:r>
            <w:r w:rsidRPr="00D81761">
              <w:rPr>
                <w:rFonts w:ascii="Times New Roman" w:hAnsi="Times New Roman" w:cs="Times New Roman"/>
                <w:color w:val="auto"/>
                <w:lang w:val="en-US"/>
              </w:rPr>
              <w:t>Q</w:t>
            </w:r>
            <w:r w:rsidRPr="00D81761">
              <w:rPr>
                <w:rFonts w:ascii="Times New Roman" w:hAnsi="Times New Roman" w:cs="Times New Roman"/>
                <w:color w:val="auto"/>
              </w:rPr>
              <w:t>uy mô thủy lợi nội đồng cần phù hợp với điều kiện công trình, năng lực quản lý của các tổ chức thủy lợi cơ sở.</w:t>
            </w:r>
          </w:p>
          <w:p w14:paraId="40AEA645" w14:textId="788A3395" w:rsidR="00577F12" w:rsidRPr="00D81761" w:rsidRDefault="00577F12" w:rsidP="00323670">
            <w:pPr>
              <w:spacing w:before="80" w:line="360" w:lineRule="exact"/>
              <w:ind w:firstLine="39"/>
              <w:jc w:val="both"/>
              <w:rPr>
                <w:rFonts w:ascii="Times New Roman" w:hAnsi="Times New Roman" w:cs="Times New Roman"/>
                <w:b/>
                <w:i/>
                <w:color w:val="auto"/>
                <w:spacing w:val="-8"/>
                <w:shd w:val="clear" w:color="auto" w:fill="FFFFFF"/>
              </w:rPr>
            </w:pPr>
            <w:r w:rsidRPr="00D81761">
              <w:rPr>
                <w:rFonts w:ascii="Times New Roman" w:hAnsi="Times New Roman" w:cs="Times New Roman"/>
                <w:b/>
                <w:i/>
                <w:color w:val="auto"/>
                <w:spacing w:val="-8"/>
                <w:shd w:val="clear" w:color="auto" w:fill="FFFFFF"/>
              </w:rPr>
              <w:t>Tại Điểm a, Khoản 2, điều 17,</w:t>
            </w:r>
            <w:r w:rsidRPr="00D81761">
              <w:rPr>
                <w:rFonts w:ascii="Times New Roman" w:hAnsi="Times New Roman" w:cs="Times New Roman"/>
                <w:color w:val="auto"/>
                <w:spacing w:val="-8"/>
                <w:shd w:val="clear" w:color="auto" w:fill="FFFFFF"/>
              </w:rPr>
              <w:t xml:space="preserve"> </w:t>
            </w:r>
            <w:r w:rsidRPr="00D81761">
              <w:rPr>
                <w:rFonts w:ascii="Times New Roman" w:hAnsi="Times New Roman" w:cs="Times New Roman"/>
                <w:b/>
                <w:i/>
                <w:color w:val="auto"/>
                <w:spacing w:val="-8"/>
                <w:shd w:val="clear" w:color="auto" w:fill="FFFFFF"/>
              </w:rPr>
              <w:t>Thông tư 08/2026/TT-BNNMT</w:t>
            </w:r>
          </w:p>
          <w:p w14:paraId="5235F88C" w14:textId="5AAB00F8" w:rsidR="00C56B5F" w:rsidRPr="00D81761" w:rsidRDefault="00577F12" w:rsidP="00323670">
            <w:pPr>
              <w:spacing w:before="80" w:line="360" w:lineRule="exact"/>
              <w:ind w:firstLine="39"/>
              <w:jc w:val="both"/>
              <w:rPr>
                <w:rFonts w:ascii="Times New Roman" w:hAnsi="Times New Roman" w:cs="Times New Roman"/>
                <w:color w:val="auto"/>
                <w:spacing w:val="-8"/>
                <w:shd w:val="clear" w:color="auto" w:fill="FFFFFF"/>
              </w:rPr>
            </w:pPr>
            <w:r w:rsidRPr="00D81761">
              <w:rPr>
                <w:rStyle w:val="fontstyle01"/>
                <w:rFonts w:ascii="Times New Roman" w:eastAsiaTheme="majorEastAsia" w:hAnsi="Times New Roman" w:cs="Times New Roman"/>
                <w:color w:val="auto"/>
                <w:spacing w:val="-8"/>
                <w:sz w:val="24"/>
                <w:szCs w:val="24"/>
              </w:rPr>
              <w:t>a) Sở Nông nghiệp và Môi trường chủ trì, phối hợp với tổ chức, cá nhân có</w:t>
            </w:r>
            <w:r w:rsidRPr="00D81761">
              <w:rPr>
                <w:rFonts w:ascii="Times New Roman" w:hAnsi="Times New Roman" w:cs="Times New Roman"/>
                <w:color w:val="auto"/>
                <w:spacing w:val="-8"/>
              </w:rPr>
              <w:t xml:space="preserve"> </w:t>
            </w:r>
            <w:r w:rsidRPr="00D81761">
              <w:rPr>
                <w:rStyle w:val="fontstyle01"/>
                <w:rFonts w:ascii="Times New Roman" w:eastAsiaTheme="majorEastAsia" w:hAnsi="Times New Roman" w:cs="Times New Roman"/>
                <w:color w:val="auto"/>
                <w:spacing w:val="-8"/>
                <w:sz w:val="24"/>
                <w:szCs w:val="24"/>
              </w:rPr>
              <w:t>liên quan trình Ủy ban nhân dân cấp tỉnh quyết định phân cấp quản lý công trình</w:t>
            </w:r>
            <w:r w:rsidRPr="00D81761">
              <w:rPr>
                <w:rFonts w:ascii="Times New Roman" w:hAnsi="Times New Roman" w:cs="Times New Roman"/>
                <w:color w:val="auto"/>
                <w:spacing w:val="-8"/>
              </w:rPr>
              <w:t xml:space="preserve"> </w:t>
            </w:r>
            <w:r w:rsidRPr="00D81761">
              <w:rPr>
                <w:rStyle w:val="fontstyle01"/>
                <w:rFonts w:ascii="Times New Roman" w:eastAsiaTheme="majorEastAsia" w:hAnsi="Times New Roman" w:cs="Times New Roman"/>
                <w:color w:val="auto"/>
                <w:spacing w:val="-8"/>
                <w:sz w:val="24"/>
                <w:szCs w:val="24"/>
              </w:rPr>
              <w:t>thủy lợi trong phạm vi tỉnh và quy mô thủy lợi nội đồng;”</w:t>
            </w:r>
          </w:p>
        </w:tc>
      </w:tr>
      <w:tr w:rsidR="00D81761" w:rsidRPr="00D81761" w14:paraId="01703A0F" w14:textId="77777777" w:rsidTr="002F24E9">
        <w:tc>
          <w:tcPr>
            <w:tcW w:w="6941" w:type="dxa"/>
            <w:vAlign w:val="center"/>
          </w:tcPr>
          <w:p w14:paraId="4ED2289D" w14:textId="77777777" w:rsidR="00577F12" w:rsidRPr="00D81761" w:rsidRDefault="00577F12" w:rsidP="00323670">
            <w:pPr>
              <w:shd w:val="clear" w:color="auto" w:fill="FFFFFF"/>
              <w:spacing w:before="120"/>
              <w:ind w:firstLine="164"/>
              <w:jc w:val="both"/>
              <w:rPr>
                <w:rFonts w:ascii="Times New Roman" w:hAnsi="Times New Roman" w:cs="Times New Roman"/>
                <w:b/>
                <w:color w:val="auto"/>
                <w:spacing w:val="4"/>
              </w:rPr>
            </w:pPr>
            <w:r w:rsidRPr="00D81761">
              <w:rPr>
                <w:rFonts w:ascii="Times New Roman" w:hAnsi="Times New Roman" w:cs="Times New Roman"/>
                <w:b/>
                <w:color w:val="auto"/>
                <w:spacing w:val="4"/>
              </w:rPr>
              <w:t>Điều 6. Phê duyệt quy trình vận hành, phương án bảo vệ công trình thủy lợi</w:t>
            </w:r>
          </w:p>
          <w:p w14:paraId="6F6CED24" w14:textId="77777777" w:rsidR="00577F12" w:rsidRPr="00D81761" w:rsidRDefault="00577F12" w:rsidP="00323670">
            <w:pPr>
              <w:shd w:val="clear" w:color="auto" w:fill="FFFFFF"/>
              <w:spacing w:before="120"/>
              <w:ind w:firstLine="164"/>
              <w:jc w:val="both"/>
              <w:rPr>
                <w:rFonts w:ascii="Times New Roman" w:hAnsi="Times New Roman" w:cs="Times New Roman"/>
                <w:color w:val="auto"/>
                <w:spacing w:val="-2"/>
              </w:rPr>
            </w:pPr>
            <w:r w:rsidRPr="00D81761">
              <w:rPr>
                <w:rFonts w:ascii="Times New Roman" w:hAnsi="Times New Roman" w:cs="Times New Roman"/>
                <w:color w:val="auto"/>
                <w:spacing w:val="-2"/>
              </w:rPr>
              <w:t>1. Sở Nông nghiệp và Môi trường thẩm định trình Chủ tịch Ủy ban nhân dân tỉnh phê duyệt quy trình vận hành, phương án bảo vệ cho công trình thủy lợi do cấp tỉnh quản lý.</w:t>
            </w:r>
          </w:p>
          <w:p w14:paraId="592F49F0" w14:textId="2C5702FA" w:rsidR="00D2692A" w:rsidRPr="00D81761" w:rsidRDefault="00577F12" w:rsidP="00323670">
            <w:pPr>
              <w:shd w:val="clear" w:color="auto" w:fill="FFFFFF"/>
              <w:spacing w:before="120"/>
              <w:ind w:firstLine="164"/>
              <w:jc w:val="both"/>
              <w:rPr>
                <w:rFonts w:ascii="Times New Roman" w:hAnsi="Times New Roman" w:cs="Times New Roman"/>
                <w:color w:val="auto"/>
              </w:rPr>
            </w:pPr>
            <w:r w:rsidRPr="00D81761">
              <w:rPr>
                <w:rFonts w:ascii="Times New Roman" w:hAnsi="Times New Roman" w:cs="Times New Roman"/>
                <w:color w:val="auto"/>
              </w:rPr>
              <w:lastRenderedPageBreak/>
              <w:t>2. Chủ tịch Ủy ban nhân dân cấp xã thực hiện phê duyệt quy trình vận hành, phương án bảo vệ công trình do Ủy ban nhân dân tỉnh phân cấp cho Ủy ban nhân dân cấp xã quản lý.</w:t>
            </w:r>
          </w:p>
        </w:tc>
        <w:tc>
          <w:tcPr>
            <w:tcW w:w="8079" w:type="dxa"/>
          </w:tcPr>
          <w:p w14:paraId="6F2CCBE5" w14:textId="6CBF4BA2" w:rsidR="00577F12" w:rsidRPr="00D81761" w:rsidRDefault="002F24E9" w:rsidP="00323670">
            <w:pPr>
              <w:spacing w:before="80" w:line="360" w:lineRule="exact"/>
              <w:ind w:firstLine="39"/>
              <w:jc w:val="both"/>
              <w:rPr>
                <w:rFonts w:ascii="Times New Roman" w:hAnsi="Times New Roman" w:cs="Times New Roman"/>
                <w:b/>
                <w:i/>
                <w:color w:val="auto"/>
                <w:spacing w:val="-8"/>
                <w:shd w:val="clear" w:color="auto" w:fill="FFFFFF"/>
                <w:lang w:val="en-US"/>
              </w:rPr>
            </w:pPr>
            <w:r w:rsidRPr="00D81761">
              <w:rPr>
                <w:rFonts w:ascii="Times New Roman" w:hAnsi="Times New Roman" w:cs="Times New Roman"/>
                <w:b/>
                <w:i/>
                <w:color w:val="auto"/>
                <w:spacing w:val="-8"/>
                <w:shd w:val="clear" w:color="auto" w:fill="FFFFFF"/>
                <w:lang w:val="en-US"/>
              </w:rPr>
              <w:lastRenderedPageBreak/>
              <w:t xml:space="preserve">- </w:t>
            </w:r>
            <w:r w:rsidR="00577F12" w:rsidRPr="00D81761">
              <w:rPr>
                <w:rFonts w:ascii="Times New Roman" w:hAnsi="Times New Roman" w:cs="Times New Roman"/>
                <w:b/>
                <w:i/>
                <w:color w:val="auto"/>
                <w:spacing w:val="-8"/>
                <w:shd w:val="clear" w:color="auto" w:fill="FFFFFF"/>
              </w:rPr>
              <w:t>Tại Khoản 2, Điều 9, Thông tư 08/2026/TT-BNNMT</w:t>
            </w:r>
            <w:r w:rsidRPr="00D81761">
              <w:rPr>
                <w:rFonts w:ascii="Times New Roman" w:hAnsi="Times New Roman" w:cs="Times New Roman"/>
                <w:b/>
                <w:i/>
                <w:color w:val="auto"/>
                <w:spacing w:val="-8"/>
                <w:shd w:val="clear" w:color="auto" w:fill="FFFFFF"/>
                <w:lang w:val="en-US"/>
              </w:rPr>
              <w:t xml:space="preserve"> có quy định: </w:t>
            </w:r>
          </w:p>
          <w:p w14:paraId="2496F32C" w14:textId="77777777" w:rsidR="00577F12" w:rsidRPr="00D81761" w:rsidRDefault="00577F12" w:rsidP="00323670">
            <w:pPr>
              <w:spacing w:before="80" w:line="360" w:lineRule="exact"/>
              <w:ind w:firstLine="39"/>
              <w:jc w:val="both"/>
              <w:rPr>
                <w:rFonts w:ascii="Times New Roman" w:hAnsi="Times New Roman" w:cs="Times New Roman"/>
                <w:color w:val="auto"/>
                <w:spacing w:val="-8"/>
                <w:shd w:val="clear" w:color="auto" w:fill="FFFFFF"/>
              </w:rPr>
            </w:pPr>
            <w:r w:rsidRPr="00D81761">
              <w:rPr>
                <w:rStyle w:val="fontstyle01"/>
                <w:rFonts w:ascii="Times New Roman" w:eastAsiaTheme="majorEastAsia" w:hAnsi="Times New Roman" w:cs="Times New Roman"/>
                <w:color w:val="auto"/>
                <w:spacing w:val="-8"/>
                <w:sz w:val="24"/>
                <w:szCs w:val="24"/>
              </w:rPr>
              <w:t>“2. Chủ tịch Ủy ban nhân dân cấp tỉnh phê duyệt hoặc phân cấp cho Chủ</w:t>
            </w:r>
            <w:r w:rsidRPr="00D81761">
              <w:rPr>
                <w:rFonts w:ascii="Times New Roman" w:hAnsi="Times New Roman" w:cs="Times New Roman"/>
                <w:color w:val="auto"/>
                <w:spacing w:val="-8"/>
              </w:rPr>
              <w:t xml:space="preserve"> </w:t>
            </w:r>
            <w:r w:rsidRPr="00D81761">
              <w:rPr>
                <w:rStyle w:val="fontstyle01"/>
                <w:rFonts w:ascii="Times New Roman" w:eastAsiaTheme="majorEastAsia" w:hAnsi="Times New Roman" w:cs="Times New Roman"/>
                <w:color w:val="auto"/>
                <w:spacing w:val="-8"/>
                <w:sz w:val="24"/>
                <w:szCs w:val="24"/>
              </w:rPr>
              <w:t>tịch Ủy ban nhân dân cấp xã phê duyệt quy trình vận hành công trình thủy lợi</w:t>
            </w:r>
            <w:r w:rsidRPr="00D81761">
              <w:rPr>
                <w:rFonts w:ascii="Times New Roman" w:hAnsi="Times New Roman" w:cs="Times New Roman"/>
                <w:color w:val="auto"/>
                <w:spacing w:val="-8"/>
              </w:rPr>
              <w:t xml:space="preserve"> </w:t>
            </w:r>
            <w:r w:rsidRPr="00D81761">
              <w:rPr>
                <w:rStyle w:val="fontstyle01"/>
                <w:rFonts w:ascii="Times New Roman" w:eastAsiaTheme="majorEastAsia" w:hAnsi="Times New Roman" w:cs="Times New Roman"/>
                <w:color w:val="auto"/>
                <w:spacing w:val="-8"/>
                <w:sz w:val="24"/>
                <w:szCs w:val="24"/>
              </w:rPr>
              <w:t>trên địa bàn, trừ công trình thủy lợi quy định tại khoản 1 Điều này và công</w:t>
            </w:r>
            <w:r w:rsidRPr="00D81761">
              <w:rPr>
                <w:rFonts w:ascii="Times New Roman" w:hAnsi="Times New Roman" w:cs="Times New Roman"/>
                <w:color w:val="auto"/>
                <w:spacing w:val="-8"/>
              </w:rPr>
              <w:t xml:space="preserve"> </w:t>
            </w:r>
            <w:r w:rsidRPr="00D81761">
              <w:rPr>
                <w:rStyle w:val="fontstyle01"/>
                <w:rFonts w:ascii="Times New Roman" w:eastAsiaTheme="majorEastAsia" w:hAnsi="Times New Roman" w:cs="Times New Roman"/>
                <w:color w:val="auto"/>
                <w:spacing w:val="-8"/>
                <w:sz w:val="24"/>
                <w:szCs w:val="24"/>
              </w:rPr>
              <w:t>trình thủy lợi nhỏ.”</w:t>
            </w:r>
          </w:p>
          <w:p w14:paraId="4CA38BB0" w14:textId="500005E3" w:rsidR="00577F12" w:rsidRPr="00D81761" w:rsidRDefault="002F24E9" w:rsidP="00323670">
            <w:pPr>
              <w:spacing w:before="80" w:line="360" w:lineRule="exact"/>
              <w:ind w:firstLine="39"/>
              <w:jc w:val="both"/>
              <w:rPr>
                <w:rFonts w:ascii="Times New Roman" w:hAnsi="Times New Roman" w:cs="Times New Roman"/>
                <w:b/>
                <w:i/>
                <w:color w:val="auto"/>
                <w:spacing w:val="-8"/>
                <w:shd w:val="clear" w:color="auto" w:fill="FFFFFF"/>
              </w:rPr>
            </w:pPr>
            <w:r w:rsidRPr="00D81761">
              <w:rPr>
                <w:rFonts w:ascii="Times New Roman" w:hAnsi="Times New Roman" w:cs="Times New Roman"/>
                <w:b/>
                <w:i/>
                <w:color w:val="auto"/>
                <w:spacing w:val="-8"/>
                <w:shd w:val="clear" w:color="auto" w:fill="FFFFFF"/>
                <w:lang w:val="en-US"/>
              </w:rPr>
              <w:lastRenderedPageBreak/>
              <w:t xml:space="preserve">- </w:t>
            </w:r>
            <w:r w:rsidR="00577F12" w:rsidRPr="00D81761">
              <w:rPr>
                <w:rFonts w:ascii="Times New Roman" w:hAnsi="Times New Roman" w:cs="Times New Roman"/>
                <w:b/>
                <w:i/>
                <w:color w:val="auto"/>
                <w:spacing w:val="-8"/>
                <w:shd w:val="clear" w:color="auto" w:fill="FFFFFF"/>
              </w:rPr>
              <w:t>Tại Điểm b, Khoản 3, Điều 41, Luật Thủy lợi 08.2017 có quy định</w:t>
            </w:r>
          </w:p>
          <w:p w14:paraId="3932B063" w14:textId="77777777" w:rsidR="00577F12" w:rsidRPr="00D81761" w:rsidRDefault="00577F12" w:rsidP="00323670">
            <w:pPr>
              <w:spacing w:before="80" w:line="360" w:lineRule="exact"/>
              <w:ind w:firstLine="39"/>
              <w:jc w:val="both"/>
              <w:rPr>
                <w:rFonts w:ascii="Times New Roman" w:hAnsi="Times New Roman" w:cs="Times New Roman"/>
                <w:color w:val="auto"/>
                <w:spacing w:val="-8"/>
                <w:shd w:val="clear" w:color="auto" w:fill="FFFFFF"/>
              </w:rPr>
            </w:pPr>
            <w:r w:rsidRPr="00D81761">
              <w:rPr>
                <w:rFonts w:ascii="Times New Roman" w:hAnsi="Times New Roman" w:cs="Times New Roman"/>
                <w:color w:val="auto"/>
                <w:spacing w:val="-8"/>
                <w:shd w:val="clear" w:color="auto" w:fill="FFFFFF"/>
              </w:rPr>
              <w:t>“b) Ủy ban nhân dân cấp tỉnh phê duyệt hoặc phân cấp cho Ủy ban nhân dân cấp huyện phê duyệt phương án bảo vệ công trình thủy lợi trên địa bàn, trừ công trình thủy lợi quy định tại điểm a khoản này và khoản 4 Điều này.”</w:t>
            </w:r>
          </w:p>
          <w:p w14:paraId="68A58A72" w14:textId="15F2C7FA" w:rsidR="00577F12" w:rsidRPr="00D81761" w:rsidRDefault="002F24E9" w:rsidP="00323670">
            <w:pPr>
              <w:spacing w:before="80" w:line="360" w:lineRule="exact"/>
              <w:ind w:firstLine="39"/>
              <w:jc w:val="both"/>
              <w:rPr>
                <w:rFonts w:ascii="Times New Roman" w:hAnsi="Times New Roman" w:cs="Times New Roman"/>
                <w:b/>
                <w:i/>
                <w:color w:val="auto"/>
                <w:spacing w:val="-8"/>
                <w:shd w:val="clear" w:color="auto" w:fill="FFFFFF"/>
              </w:rPr>
            </w:pPr>
            <w:r w:rsidRPr="00D81761">
              <w:rPr>
                <w:rFonts w:ascii="Times New Roman" w:hAnsi="Times New Roman" w:cs="Times New Roman"/>
                <w:b/>
                <w:i/>
                <w:color w:val="auto"/>
                <w:spacing w:val="-8"/>
                <w:shd w:val="clear" w:color="auto" w:fill="FFFFFF"/>
                <w:lang w:val="en-US"/>
              </w:rPr>
              <w:t xml:space="preserve">- </w:t>
            </w:r>
            <w:r w:rsidR="00577F12" w:rsidRPr="00D81761">
              <w:rPr>
                <w:rFonts w:ascii="Times New Roman" w:hAnsi="Times New Roman" w:cs="Times New Roman"/>
                <w:b/>
                <w:i/>
                <w:color w:val="auto"/>
                <w:spacing w:val="-8"/>
                <w:shd w:val="clear" w:color="auto" w:fill="FFFFFF"/>
              </w:rPr>
              <w:t>Tại Điều 13. Sửa đổi, bổ sung một số điều của Luật Thủy lợi (Luật số 146.2025.QH15)</w:t>
            </w:r>
          </w:p>
          <w:p w14:paraId="31BD385E" w14:textId="77777777" w:rsidR="00577F12" w:rsidRPr="00D81761" w:rsidRDefault="00577F12" w:rsidP="00323670">
            <w:pPr>
              <w:spacing w:before="80" w:line="360" w:lineRule="exact"/>
              <w:ind w:firstLine="39"/>
              <w:jc w:val="both"/>
              <w:rPr>
                <w:rFonts w:ascii="Times New Roman" w:hAnsi="Times New Roman" w:cs="Times New Roman"/>
                <w:color w:val="auto"/>
                <w:spacing w:val="-8"/>
                <w:shd w:val="clear" w:color="auto" w:fill="FFFFFF"/>
              </w:rPr>
            </w:pPr>
            <w:r w:rsidRPr="00D81761">
              <w:rPr>
                <w:rFonts w:ascii="Times New Roman" w:hAnsi="Times New Roman" w:cs="Times New Roman"/>
                <w:color w:val="auto"/>
                <w:spacing w:val="-8"/>
                <w:shd w:val="clear" w:color="auto" w:fill="FFFFFF"/>
              </w:rPr>
              <w:t>“3. Chủ tịch Ủy ban nhân dân cấp tỉnh phê duyệt phương án bảo vệ công trình thủy lợi hoặc phân cấp cho Chủ tịch Ủy ban nhân dân cấp xã phê duyệt phương án bảo vệ công trình thủy lợi trên địa bàn, trừ công trình thủy lợi quy định khoản 4 Điều này.”</w:t>
            </w:r>
          </w:p>
          <w:p w14:paraId="432838C7" w14:textId="77777777" w:rsidR="00577F12" w:rsidRPr="00D81761" w:rsidRDefault="00577F12" w:rsidP="00323670">
            <w:pPr>
              <w:spacing w:before="80" w:line="360" w:lineRule="exact"/>
              <w:ind w:firstLine="39"/>
              <w:jc w:val="both"/>
              <w:rPr>
                <w:rFonts w:ascii="Times New Roman" w:hAnsi="Times New Roman" w:cs="Times New Roman"/>
                <w:color w:val="auto"/>
                <w:spacing w:val="-8"/>
                <w:shd w:val="clear" w:color="auto" w:fill="FFFFFF"/>
              </w:rPr>
            </w:pPr>
            <w:r w:rsidRPr="00D81761">
              <w:rPr>
                <w:rFonts w:ascii="Times New Roman" w:hAnsi="Times New Roman" w:cs="Times New Roman"/>
                <w:color w:val="auto"/>
                <w:spacing w:val="-8"/>
                <w:shd w:val="clear" w:color="auto" w:fill="FFFFFF"/>
              </w:rPr>
              <w:t>Nội dung chi tiết được quy định tại Điều 13, Điều 14 Nghị định 40/2026/NĐ-CP.</w:t>
            </w:r>
          </w:p>
          <w:p w14:paraId="45D1171B" w14:textId="69A4E8D5" w:rsidR="00820CA0" w:rsidRPr="00D81761" w:rsidRDefault="00820CA0" w:rsidP="00323670">
            <w:pPr>
              <w:shd w:val="clear" w:color="auto" w:fill="FFFFFF"/>
              <w:spacing w:before="120"/>
              <w:ind w:firstLine="39"/>
              <w:jc w:val="both"/>
              <w:rPr>
                <w:rFonts w:ascii="Times New Roman" w:hAnsi="Times New Roman" w:cs="Times New Roman"/>
                <w:color w:val="auto"/>
                <w:spacing w:val="-8"/>
                <w:highlight w:val="yellow"/>
              </w:rPr>
            </w:pPr>
          </w:p>
        </w:tc>
      </w:tr>
      <w:tr w:rsidR="00D81761" w:rsidRPr="00D81761" w14:paraId="3C768B3A" w14:textId="77777777" w:rsidTr="002F24E9">
        <w:tc>
          <w:tcPr>
            <w:tcW w:w="6941" w:type="dxa"/>
            <w:vAlign w:val="center"/>
          </w:tcPr>
          <w:p w14:paraId="41509C9E" w14:textId="77777777" w:rsidR="00577F12" w:rsidRPr="00D81761" w:rsidRDefault="00577F12" w:rsidP="00323670">
            <w:pPr>
              <w:shd w:val="clear" w:color="auto" w:fill="FFFFFF"/>
              <w:spacing w:before="120"/>
              <w:ind w:firstLine="164"/>
              <w:jc w:val="both"/>
              <w:rPr>
                <w:rFonts w:ascii="Times New Roman Bold" w:hAnsi="Times New Roman Bold" w:cs="Times New Roman"/>
                <w:b/>
                <w:color w:val="auto"/>
                <w:spacing w:val="-6"/>
              </w:rPr>
            </w:pPr>
            <w:r w:rsidRPr="00D81761">
              <w:rPr>
                <w:rFonts w:ascii="Times New Roman Bold" w:hAnsi="Times New Roman Bold" w:cs="Times New Roman"/>
                <w:b/>
                <w:color w:val="auto"/>
                <w:spacing w:val="-6"/>
              </w:rPr>
              <w:lastRenderedPageBreak/>
              <w:t>Điều 7. Phê duyệt kế hoạch bảo trì tài sản kết cấu hạ tầng thủy lợi</w:t>
            </w:r>
          </w:p>
          <w:p w14:paraId="4C952B5F" w14:textId="77777777" w:rsidR="00577F12" w:rsidRPr="00D81761" w:rsidRDefault="00577F12" w:rsidP="00323670">
            <w:pPr>
              <w:shd w:val="clear" w:color="auto" w:fill="FFFFFF"/>
              <w:spacing w:before="120"/>
              <w:ind w:firstLine="164"/>
              <w:jc w:val="both"/>
              <w:rPr>
                <w:rFonts w:ascii="Times New Roman" w:hAnsi="Times New Roman" w:cs="Times New Roman"/>
                <w:color w:val="auto"/>
                <w:spacing w:val="2"/>
              </w:rPr>
            </w:pPr>
            <w:r w:rsidRPr="00D81761">
              <w:rPr>
                <w:rFonts w:ascii="Times New Roman" w:hAnsi="Times New Roman" w:cs="Times New Roman"/>
                <w:color w:val="auto"/>
                <w:spacing w:val="2"/>
              </w:rPr>
              <w:t>1. Sở Nông nghiệp và Môi trường thẩm định trình Ủy ban nhân dân tỉnh phê duyệt kế hoạch bảo trì tài sản kết cấu hạ tầng thủy lợi cho công trình do cấp tỉnh quản lý.</w:t>
            </w:r>
          </w:p>
          <w:p w14:paraId="11ADAA6A" w14:textId="77777777" w:rsidR="00577F12" w:rsidRPr="00D81761" w:rsidRDefault="00577F12" w:rsidP="00323670">
            <w:pPr>
              <w:shd w:val="clear" w:color="auto" w:fill="FFFFFF"/>
              <w:spacing w:before="120"/>
              <w:ind w:firstLine="164"/>
              <w:jc w:val="both"/>
              <w:rPr>
                <w:rStyle w:val="fontstyle01"/>
                <w:rFonts w:ascii="Times New Roman" w:hAnsi="Times New Roman" w:cs="Times New Roman"/>
                <w:color w:val="auto"/>
                <w:sz w:val="24"/>
                <w:szCs w:val="24"/>
              </w:rPr>
            </w:pPr>
            <w:r w:rsidRPr="00D81761">
              <w:rPr>
                <w:rFonts w:ascii="Times New Roman" w:hAnsi="Times New Roman" w:cs="Times New Roman"/>
                <w:color w:val="auto"/>
              </w:rPr>
              <w:t xml:space="preserve">2. Ủy ban nhân dân cấp xã thực hiện thẩm định, phê duyệt </w:t>
            </w:r>
            <w:r w:rsidRPr="00D81761">
              <w:rPr>
                <w:rFonts w:ascii="Times New Roman" w:hAnsi="Times New Roman" w:cs="Times New Roman"/>
                <w:color w:val="auto"/>
                <w:spacing w:val="2"/>
              </w:rPr>
              <w:t>kế hoạch bảo trì tài sản kết cấu hạ tầng thủy lợi cho công trình</w:t>
            </w:r>
            <w:r w:rsidRPr="00D81761">
              <w:rPr>
                <w:rFonts w:ascii="Times New Roman" w:hAnsi="Times New Roman" w:cs="Times New Roman"/>
                <w:color w:val="auto"/>
              </w:rPr>
              <w:t xml:space="preserve"> do Ủy ban nhân dân tỉnh phân cấp cho Ủy ban nhân dân cấp xã quản lý.</w:t>
            </w:r>
          </w:p>
          <w:p w14:paraId="44CBD5C7" w14:textId="608DF72E" w:rsidR="00C56B5F" w:rsidRPr="00D81761" w:rsidRDefault="00C56B5F" w:rsidP="00323670">
            <w:pPr>
              <w:spacing w:before="120"/>
              <w:ind w:firstLine="164"/>
              <w:jc w:val="center"/>
              <w:rPr>
                <w:rFonts w:ascii="Times New Roman" w:hAnsi="Times New Roman" w:cs="Times New Roman"/>
                <w:b/>
                <w:bCs/>
                <w:color w:val="auto"/>
                <w:lang w:val="en-SG" w:eastAsia="en-SG"/>
              </w:rPr>
            </w:pPr>
          </w:p>
        </w:tc>
        <w:tc>
          <w:tcPr>
            <w:tcW w:w="8079" w:type="dxa"/>
          </w:tcPr>
          <w:p w14:paraId="40257035" w14:textId="77777777" w:rsidR="00577F12" w:rsidRPr="00D81761" w:rsidRDefault="00577F12" w:rsidP="00323670">
            <w:pPr>
              <w:shd w:val="clear" w:color="auto" w:fill="FFFFFF"/>
              <w:spacing w:before="120"/>
              <w:ind w:firstLine="39"/>
              <w:jc w:val="both"/>
              <w:rPr>
                <w:rFonts w:ascii="Times New Roman" w:hAnsi="Times New Roman" w:cs="Times New Roman"/>
                <w:color w:val="auto"/>
                <w:spacing w:val="-8"/>
              </w:rPr>
            </w:pPr>
            <w:r w:rsidRPr="00D81761">
              <w:rPr>
                <w:rFonts w:ascii="Times New Roman" w:hAnsi="Times New Roman" w:cs="Times New Roman"/>
                <w:color w:val="auto"/>
                <w:spacing w:val="-8"/>
              </w:rPr>
              <w:t>Tại Khoản 1, Điều 13, Nghị định 08/2025/NĐ-CP ngày 09/1/2025 của Chính phủ quy định:</w:t>
            </w:r>
          </w:p>
          <w:p w14:paraId="774E74A5" w14:textId="77777777" w:rsidR="00577F12" w:rsidRPr="00D81761" w:rsidRDefault="00577F12" w:rsidP="00323670">
            <w:pPr>
              <w:spacing w:before="80" w:line="360" w:lineRule="exact"/>
              <w:ind w:firstLine="39"/>
              <w:jc w:val="both"/>
              <w:rPr>
                <w:rFonts w:ascii="Times New Roman" w:hAnsi="Times New Roman" w:cs="Times New Roman"/>
                <w:color w:val="auto"/>
                <w:spacing w:val="-8"/>
              </w:rPr>
            </w:pPr>
            <w:r w:rsidRPr="00D81761">
              <w:rPr>
                <w:rFonts w:ascii="Times New Roman" w:hAnsi="Times New Roman" w:cs="Times New Roman"/>
                <w:color w:val="auto"/>
                <w:spacing w:val="-8"/>
              </w:rPr>
              <w:t>“ Hằng năm, cơ quan, đơn vị, doanh nghiệp được giao tài sản kết cấu hạ tầng thủy lợi lập kế hoạch bảo trì tài sản kết cấu hạ tầng thủy lợi đối với tài sàn thuộc phạm vi quản lý, gửi cơ quan chuyên môn về thủy lợi thẩm định, trình Bộ Nông nghiệp và PTNT, UBND cấp tỉnh, UBND cấp huyện (theo phân cấp của UBND cấp tỉnh) xem xét, phê duyệt.”</w:t>
            </w:r>
          </w:p>
          <w:p w14:paraId="5AD51AEB" w14:textId="05B9B370" w:rsidR="00C56B5F" w:rsidRPr="00D81761" w:rsidRDefault="00C56B5F" w:rsidP="00323670">
            <w:pPr>
              <w:shd w:val="clear" w:color="auto" w:fill="FFFFFF"/>
              <w:spacing w:before="120"/>
              <w:ind w:firstLine="39"/>
              <w:jc w:val="both"/>
              <w:rPr>
                <w:rFonts w:ascii="Times New Roman" w:hAnsi="Times New Roman" w:cs="Times New Roman"/>
                <w:color w:val="auto"/>
                <w:spacing w:val="-8"/>
              </w:rPr>
            </w:pPr>
          </w:p>
        </w:tc>
      </w:tr>
      <w:tr w:rsidR="00D81761" w:rsidRPr="00D81761" w14:paraId="7053219D" w14:textId="77777777" w:rsidTr="002F24E9">
        <w:tc>
          <w:tcPr>
            <w:tcW w:w="6941" w:type="dxa"/>
            <w:vAlign w:val="center"/>
          </w:tcPr>
          <w:p w14:paraId="2FE576E7" w14:textId="3BB0F869" w:rsidR="00577F12" w:rsidRPr="00D81761" w:rsidRDefault="00577F12" w:rsidP="00323670">
            <w:pPr>
              <w:shd w:val="clear" w:color="auto" w:fill="FFFFFF"/>
              <w:spacing w:before="120"/>
              <w:ind w:firstLine="164"/>
              <w:jc w:val="both"/>
              <w:rPr>
                <w:rFonts w:ascii="Times New Roman" w:hAnsi="Times New Roman" w:cs="Times New Roman"/>
                <w:b/>
                <w:color w:val="auto"/>
              </w:rPr>
            </w:pPr>
            <w:r w:rsidRPr="00D81761">
              <w:rPr>
                <w:rFonts w:ascii="Times New Roman" w:hAnsi="Times New Roman" w:cs="Times New Roman"/>
                <w:b/>
                <w:color w:val="auto"/>
              </w:rPr>
              <w:t>Điều 8. Thẩm quyền xử lý tài sản kết cấu hạ tầng thủy lợi</w:t>
            </w:r>
          </w:p>
          <w:p w14:paraId="070163FB" w14:textId="2B106AFF" w:rsidR="00577F12" w:rsidRPr="00D81761" w:rsidRDefault="00577F12" w:rsidP="00323670">
            <w:pPr>
              <w:shd w:val="clear" w:color="auto" w:fill="FFFFFF"/>
              <w:spacing w:before="120"/>
              <w:ind w:firstLine="164"/>
              <w:jc w:val="both"/>
              <w:rPr>
                <w:rFonts w:ascii="Times New Roman" w:hAnsi="Times New Roman" w:cs="Times New Roman"/>
                <w:color w:val="auto"/>
                <w:spacing w:val="-4"/>
              </w:rPr>
            </w:pPr>
            <w:r w:rsidRPr="00D81761">
              <w:rPr>
                <w:rFonts w:ascii="Times New Roman" w:hAnsi="Times New Roman" w:cs="Times New Roman"/>
                <w:color w:val="auto"/>
                <w:spacing w:val="-4"/>
              </w:rPr>
              <w:t>1. Thẩm quyền quyết định thanh lý tài sản kết cấu hạ tầng thủy lợi.</w:t>
            </w:r>
          </w:p>
          <w:p w14:paraId="5B654DA7" w14:textId="77777777" w:rsidR="00577F12" w:rsidRPr="00D81761" w:rsidRDefault="00577F12" w:rsidP="00323670">
            <w:pPr>
              <w:shd w:val="clear" w:color="auto" w:fill="FFFFFF"/>
              <w:spacing w:before="120"/>
              <w:ind w:firstLine="164"/>
              <w:jc w:val="both"/>
              <w:rPr>
                <w:rFonts w:ascii="Times New Roman" w:hAnsi="Times New Roman" w:cs="Times New Roman"/>
                <w:color w:val="auto"/>
                <w:spacing w:val="-4"/>
              </w:rPr>
            </w:pPr>
            <w:r w:rsidRPr="00D81761">
              <w:rPr>
                <w:rFonts w:ascii="Times New Roman" w:hAnsi="Times New Roman" w:cs="Times New Roman"/>
                <w:color w:val="auto"/>
                <w:spacing w:val="-4"/>
              </w:rPr>
              <w:t>a) Ủy ban nhân dân tỉnh quyết định thanh lý đối với tài sản kết cấu hạ tầng thủy lợi thuộc phạm vi quản lý của Ủy ban nhân dân tỉnh.</w:t>
            </w:r>
          </w:p>
          <w:p w14:paraId="5860E5B8" w14:textId="77777777" w:rsidR="00577F12" w:rsidRPr="00D81761" w:rsidRDefault="00577F12" w:rsidP="00323670">
            <w:pPr>
              <w:shd w:val="clear" w:color="auto" w:fill="FFFFFF"/>
              <w:spacing w:before="120"/>
              <w:ind w:firstLine="164"/>
              <w:jc w:val="both"/>
              <w:rPr>
                <w:rFonts w:ascii="Times New Roman" w:hAnsi="Times New Roman" w:cs="Times New Roman"/>
                <w:color w:val="auto"/>
                <w:spacing w:val="-4"/>
              </w:rPr>
            </w:pPr>
            <w:r w:rsidRPr="00D81761">
              <w:rPr>
                <w:rFonts w:ascii="Times New Roman" w:hAnsi="Times New Roman" w:cs="Times New Roman"/>
                <w:color w:val="auto"/>
                <w:spacing w:val="-4"/>
              </w:rPr>
              <w:t>b) Ủy ban nhân dân cấp xã quyết định thanh lý đối với tài sản kết cấu hạ tầng thủy lợi thuộc phạm vi quản lý của Ủy ban nhân dân cấp xã.</w:t>
            </w:r>
          </w:p>
          <w:p w14:paraId="4347BA1F" w14:textId="77777777" w:rsidR="00577F12" w:rsidRPr="00D81761" w:rsidRDefault="00577F12" w:rsidP="00323670">
            <w:pPr>
              <w:shd w:val="clear" w:color="auto" w:fill="FFFFFF"/>
              <w:spacing w:before="120"/>
              <w:ind w:firstLine="164"/>
              <w:jc w:val="both"/>
              <w:rPr>
                <w:rFonts w:ascii="Times New Roman" w:hAnsi="Times New Roman" w:cs="Times New Roman"/>
                <w:color w:val="auto"/>
                <w:spacing w:val="-4"/>
              </w:rPr>
            </w:pPr>
            <w:r w:rsidRPr="00D81761">
              <w:rPr>
                <w:rFonts w:ascii="Times New Roman" w:hAnsi="Times New Roman" w:cs="Times New Roman"/>
                <w:color w:val="auto"/>
                <w:spacing w:val="-4"/>
              </w:rPr>
              <w:t>2. Thẩm quyền quyết định xử lý tài sản kết cấu hạ tầng thủy lợi trong trường hợp bị mất, hủy hoại.</w:t>
            </w:r>
          </w:p>
          <w:p w14:paraId="31BC1C31" w14:textId="77777777" w:rsidR="00577F12" w:rsidRPr="00D81761" w:rsidRDefault="00577F12" w:rsidP="00323670">
            <w:pPr>
              <w:shd w:val="clear" w:color="auto" w:fill="FFFFFF"/>
              <w:spacing w:before="120"/>
              <w:ind w:firstLine="164"/>
              <w:jc w:val="both"/>
              <w:rPr>
                <w:rFonts w:ascii="Times New Roman" w:hAnsi="Times New Roman" w:cs="Times New Roman"/>
                <w:color w:val="auto"/>
                <w:spacing w:val="-4"/>
              </w:rPr>
            </w:pPr>
            <w:r w:rsidRPr="00D81761">
              <w:rPr>
                <w:rFonts w:ascii="Times New Roman" w:hAnsi="Times New Roman" w:cs="Times New Roman"/>
                <w:color w:val="auto"/>
                <w:spacing w:val="-4"/>
              </w:rPr>
              <w:t xml:space="preserve">a) Ủy ban nhân dân tỉnh quyết định xử lý đối với tài sản kết cấu hạ tầng </w:t>
            </w:r>
            <w:r w:rsidRPr="00D81761">
              <w:rPr>
                <w:rFonts w:ascii="Times New Roman" w:hAnsi="Times New Roman" w:cs="Times New Roman"/>
                <w:color w:val="auto"/>
                <w:spacing w:val="-4"/>
              </w:rPr>
              <w:lastRenderedPageBreak/>
              <w:t>thủy lợi thuộc phạm vi quản lý của Ủy ban nhân dân tỉnh trong trường hợp bị mất, hủy hoại.</w:t>
            </w:r>
          </w:p>
          <w:p w14:paraId="189250FB" w14:textId="77777777" w:rsidR="00577F12" w:rsidRPr="00D81761" w:rsidRDefault="00577F12" w:rsidP="00323670">
            <w:pPr>
              <w:shd w:val="clear" w:color="auto" w:fill="FFFFFF"/>
              <w:spacing w:before="120"/>
              <w:ind w:firstLine="164"/>
              <w:jc w:val="both"/>
              <w:rPr>
                <w:rFonts w:ascii="Times New Roman" w:hAnsi="Times New Roman" w:cs="Times New Roman"/>
                <w:color w:val="auto"/>
                <w:spacing w:val="-4"/>
              </w:rPr>
            </w:pPr>
            <w:r w:rsidRPr="00D81761">
              <w:rPr>
                <w:rFonts w:ascii="Times New Roman" w:hAnsi="Times New Roman" w:cs="Times New Roman"/>
                <w:color w:val="auto"/>
                <w:spacing w:val="-4"/>
              </w:rPr>
              <w:t>b) Ủy ban nhân dân cấp xã quyết định xử lý đối với tài sản kết cấu hạ tầng thủy lợi thuộc phạm vi quản lý của Ủy ban nhân dân cấp xã trong trường hợp bị mất, hủy hoại.</w:t>
            </w:r>
          </w:p>
          <w:p w14:paraId="05147B4E" w14:textId="24024AEE" w:rsidR="00020919" w:rsidRPr="00D81761" w:rsidRDefault="00020919" w:rsidP="00323670">
            <w:pPr>
              <w:shd w:val="clear" w:color="auto" w:fill="FFFFFF"/>
              <w:spacing w:before="120"/>
              <w:ind w:firstLine="164"/>
              <w:jc w:val="both"/>
              <w:rPr>
                <w:rFonts w:ascii="Times New Roman" w:hAnsi="Times New Roman" w:cs="Times New Roman"/>
                <w:b/>
                <w:bCs/>
                <w:color w:val="auto"/>
                <w:lang w:val="en-US"/>
              </w:rPr>
            </w:pPr>
          </w:p>
        </w:tc>
        <w:tc>
          <w:tcPr>
            <w:tcW w:w="8079" w:type="dxa"/>
          </w:tcPr>
          <w:p w14:paraId="746A93C7" w14:textId="77777777" w:rsidR="00577F12" w:rsidRPr="00D81761" w:rsidRDefault="00577F12" w:rsidP="00323670">
            <w:pPr>
              <w:shd w:val="clear" w:color="auto" w:fill="FFFFFF"/>
              <w:spacing w:before="120"/>
              <w:ind w:firstLine="39"/>
              <w:jc w:val="both"/>
              <w:rPr>
                <w:rFonts w:ascii="Times New Roman" w:hAnsi="Times New Roman" w:cs="Times New Roman"/>
                <w:color w:val="auto"/>
                <w:spacing w:val="-8"/>
              </w:rPr>
            </w:pPr>
            <w:r w:rsidRPr="00D81761">
              <w:rPr>
                <w:rFonts w:ascii="Times New Roman" w:hAnsi="Times New Roman" w:cs="Times New Roman"/>
                <w:color w:val="auto"/>
                <w:spacing w:val="-8"/>
              </w:rPr>
              <w:lastRenderedPageBreak/>
              <w:t>Điểm a, Khoản 2, Điều 23, Nghị định 08/2025/NĐ-CP ngày 09/1/2025 quy định:</w:t>
            </w:r>
          </w:p>
          <w:p w14:paraId="37B43F1E" w14:textId="75C11AD3" w:rsidR="00577F12" w:rsidRPr="00D81761" w:rsidRDefault="00577F12" w:rsidP="00323670">
            <w:pPr>
              <w:shd w:val="clear" w:color="auto" w:fill="FFFFFF"/>
              <w:spacing w:before="120"/>
              <w:ind w:firstLine="39"/>
              <w:jc w:val="both"/>
              <w:rPr>
                <w:rFonts w:ascii="Times New Roman" w:hAnsi="Times New Roman" w:cs="Times New Roman"/>
                <w:color w:val="auto"/>
                <w:spacing w:val="-8"/>
              </w:rPr>
            </w:pPr>
            <w:r w:rsidRPr="00D81761">
              <w:rPr>
                <w:rFonts w:ascii="Times New Roman" w:hAnsi="Times New Roman" w:cs="Times New Roman"/>
                <w:color w:val="auto"/>
                <w:spacing w:val="-8"/>
              </w:rPr>
              <w:t>“Ủy ban nhân dân cấp tỉnh quyết định hoặc phân cấp thẩm quyền quyết định thanh lý cho cơ quan chuyên môn về thủy lợi cấp tỉnh đối với tài sản kết cấu hạ tầng thủy lợi thuộc phạm vi quản lý của UBND cấp tỉnh.”</w:t>
            </w:r>
          </w:p>
          <w:p w14:paraId="573B79B0" w14:textId="77777777" w:rsidR="00577F12" w:rsidRPr="00D81761" w:rsidRDefault="00577F12" w:rsidP="00323670">
            <w:pPr>
              <w:shd w:val="clear" w:color="auto" w:fill="FFFFFF"/>
              <w:spacing w:before="120"/>
              <w:ind w:firstLine="39"/>
              <w:jc w:val="both"/>
              <w:rPr>
                <w:rFonts w:ascii="Times New Roman" w:hAnsi="Times New Roman" w:cs="Times New Roman"/>
                <w:color w:val="auto"/>
                <w:spacing w:val="-8"/>
              </w:rPr>
            </w:pPr>
            <w:r w:rsidRPr="00D81761">
              <w:rPr>
                <w:rFonts w:ascii="Times New Roman" w:hAnsi="Times New Roman" w:cs="Times New Roman"/>
                <w:color w:val="auto"/>
                <w:spacing w:val="-8"/>
              </w:rPr>
              <w:t>Điểm a, Khoản 2, Điều 24, Nghị định 08/2025/NĐ-CP ngày 09/1/2025 quy định:</w:t>
            </w:r>
          </w:p>
          <w:p w14:paraId="1FB82A10" w14:textId="77777777" w:rsidR="00577F12" w:rsidRPr="00D81761" w:rsidRDefault="00577F12" w:rsidP="00323670">
            <w:pPr>
              <w:shd w:val="clear" w:color="auto" w:fill="FFFFFF"/>
              <w:spacing w:before="120"/>
              <w:ind w:firstLine="39"/>
              <w:jc w:val="both"/>
              <w:rPr>
                <w:rFonts w:ascii="Times New Roman" w:hAnsi="Times New Roman" w:cs="Times New Roman"/>
                <w:color w:val="auto"/>
                <w:spacing w:val="-8"/>
              </w:rPr>
            </w:pPr>
            <w:r w:rsidRPr="00D81761">
              <w:rPr>
                <w:rFonts w:ascii="Times New Roman" w:hAnsi="Times New Roman" w:cs="Times New Roman"/>
                <w:color w:val="auto"/>
                <w:spacing w:val="-8"/>
              </w:rPr>
              <w:t>“Ủy ban nhân dân cấp tỉnh quyết định hoặc phân cấp thẩm quyền quyết định xử lý cho cơ quan chuyên môn về thủy lợi cấp tỉnh đối với tài sản kết cấu hạ tầng thủy lợi thuộc phạm vi quản lý của UBND cấp tỉnh.”</w:t>
            </w:r>
          </w:p>
          <w:p w14:paraId="7732591D" w14:textId="77777777" w:rsidR="00577F12" w:rsidRPr="00D81761" w:rsidRDefault="00577F12" w:rsidP="00323670">
            <w:pPr>
              <w:spacing w:before="80" w:line="360" w:lineRule="exact"/>
              <w:ind w:firstLine="39"/>
              <w:jc w:val="both"/>
              <w:rPr>
                <w:rFonts w:ascii="Times New Roman" w:hAnsi="Times New Roman" w:cs="Times New Roman"/>
                <w:color w:val="auto"/>
                <w:spacing w:val="-8"/>
                <w:shd w:val="clear" w:color="auto" w:fill="FFFFFF"/>
              </w:rPr>
            </w:pPr>
          </w:p>
          <w:p w14:paraId="0C2EF5E2" w14:textId="77777777" w:rsidR="00577F12" w:rsidRPr="00D81761" w:rsidRDefault="00577F12" w:rsidP="00323670">
            <w:pPr>
              <w:shd w:val="clear" w:color="auto" w:fill="FFFFFF"/>
              <w:spacing w:before="120"/>
              <w:ind w:firstLine="39"/>
              <w:jc w:val="both"/>
              <w:rPr>
                <w:rFonts w:ascii="Times New Roman" w:hAnsi="Times New Roman" w:cs="Times New Roman"/>
                <w:color w:val="auto"/>
                <w:spacing w:val="-8"/>
              </w:rPr>
            </w:pPr>
          </w:p>
          <w:p w14:paraId="7DCB0386" w14:textId="462E2C69" w:rsidR="00020919" w:rsidRPr="00D81761" w:rsidRDefault="00020919" w:rsidP="00323670">
            <w:pPr>
              <w:shd w:val="clear" w:color="auto" w:fill="FFFFFF"/>
              <w:spacing w:before="120"/>
              <w:ind w:firstLine="39"/>
              <w:jc w:val="both"/>
              <w:rPr>
                <w:rFonts w:ascii="Times New Roman" w:hAnsi="Times New Roman" w:cs="Times New Roman"/>
                <w:color w:val="auto"/>
                <w:spacing w:val="-8"/>
              </w:rPr>
            </w:pPr>
          </w:p>
        </w:tc>
      </w:tr>
    </w:tbl>
    <w:p w14:paraId="66720D20" w14:textId="77777777" w:rsidR="00D2692A" w:rsidRPr="00D81761" w:rsidRDefault="00D2692A" w:rsidP="00562347">
      <w:pPr>
        <w:spacing w:before="120"/>
        <w:jc w:val="center"/>
        <w:rPr>
          <w:rFonts w:ascii="Times New Roman" w:hAnsi="Times New Roman" w:cs="Times New Roman"/>
          <w:b/>
          <w:bCs/>
          <w:color w:val="auto"/>
          <w:sz w:val="28"/>
          <w:szCs w:val="28"/>
          <w:lang w:val="en-US"/>
        </w:rPr>
      </w:pPr>
    </w:p>
    <w:p w14:paraId="406E6775" w14:textId="77777777" w:rsidR="00D2692A" w:rsidRPr="00D81761" w:rsidRDefault="00D2692A" w:rsidP="00562347">
      <w:pPr>
        <w:spacing w:before="120"/>
        <w:jc w:val="center"/>
        <w:rPr>
          <w:rFonts w:ascii="Times New Roman" w:hAnsi="Times New Roman" w:cs="Times New Roman"/>
          <w:b/>
          <w:bCs/>
          <w:color w:val="auto"/>
          <w:sz w:val="28"/>
          <w:szCs w:val="28"/>
          <w:lang w:val="en-US"/>
        </w:rPr>
      </w:pPr>
    </w:p>
    <w:p w14:paraId="6683BD62" w14:textId="77777777" w:rsidR="00562347" w:rsidRPr="00D81761" w:rsidRDefault="00562347" w:rsidP="00562347">
      <w:pPr>
        <w:spacing w:before="120"/>
        <w:jc w:val="center"/>
        <w:rPr>
          <w:rFonts w:ascii="Times New Roman" w:hAnsi="Times New Roman" w:cs="Times New Roman"/>
          <w:b/>
          <w:bCs/>
          <w:color w:val="auto"/>
          <w:sz w:val="28"/>
          <w:szCs w:val="28"/>
          <w:lang w:val="en-US"/>
        </w:rPr>
      </w:pPr>
    </w:p>
    <w:p w14:paraId="6705362F" w14:textId="77777777" w:rsidR="00562347" w:rsidRPr="00D81761" w:rsidRDefault="00562347" w:rsidP="00562347">
      <w:pPr>
        <w:spacing w:before="120"/>
        <w:jc w:val="both"/>
        <w:rPr>
          <w:rFonts w:ascii="Times New Roman" w:hAnsi="Times New Roman" w:cs="Times New Roman"/>
          <w:b/>
          <w:bCs/>
          <w:color w:val="auto"/>
          <w:sz w:val="28"/>
          <w:szCs w:val="28"/>
          <w:lang w:val="en-US"/>
        </w:rPr>
      </w:pPr>
    </w:p>
    <w:sectPr w:rsidR="00562347" w:rsidRPr="00D81761" w:rsidSect="00BA0D31">
      <w:headerReference w:type="default" r:id="rId8"/>
      <w:pgSz w:w="16840" w:h="11907" w:orient="landscape" w:code="9"/>
      <w:pgMar w:top="851"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F4EB4" w14:textId="77777777" w:rsidR="00151C12" w:rsidRDefault="00151C12" w:rsidP="00CE16B1">
      <w:r>
        <w:separator/>
      </w:r>
    </w:p>
  </w:endnote>
  <w:endnote w:type="continuationSeparator" w:id="0">
    <w:p w14:paraId="165BD6A5" w14:textId="77777777" w:rsidR="00151C12" w:rsidRDefault="00151C12" w:rsidP="00CE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F1C6" w14:textId="77777777" w:rsidR="00151C12" w:rsidRDefault="00151C12" w:rsidP="00CE16B1">
      <w:r>
        <w:separator/>
      </w:r>
    </w:p>
  </w:footnote>
  <w:footnote w:type="continuationSeparator" w:id="0">
    <w:p w14:paraId="5F393B4E" w14:textId="77777777" w:rsidR="00151C12" w:rsidRDefault="00151C12" w:rsidP="00CE1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335299"/>
      <w:docPartObj>
        <w:docPartGallery w:val="Page Numbers (Top of Page)"/>
        <w:docPartUnique/>
      </w:docPartObj>
    </w:sdtPr>
    <w:sdtEndPr>
      <w:rPr>
        <w:rFonts w:ascii="Times New Roman" w:hAnsi="Times New Roman" w:cs="Times New Roman"/>
        <w:noProof/>
        <w:sz w:val="28"/>
        <w:szCs w:val="28"/>
      </w:rPr>
    </w:sdtEndPr>
    <w:sdtContent>
      <w:p w14:paraId="112E34DB" w14:textId="6E31D70F" w:rsidR="007C0995" w:rsidRPr="00554853" w:rsidRDefault="001F2534" w:rsidP="00554853">
        <w:pPr>
          <w:pStyle w:val="Header"/>
          <w:jc w:val="center"/>
          <w:rPr>
            <w:rFonts w:ascii="Times New Roman" w:hAnsi="Times New Roman" w:cs="Times New Roman"/>
            <w:sz w:val="28"/>
            <w:szCs w:val="28"/>
          </w:rPr>
        </w:pPr>
        <w:r w:rsidRPr="00554853">
          <w:rPr>
            <w:rFonts w:ascii="Times New Roman" w:hAnsi="Times New Roman" w:cs="Times New Roman"/>
            <w:sz w:val="28"/>
            <w:szCs w:val="28"/>
          </w:rPr>
          <w:fldChar w:fldCharType="begin"/>
        </w:r>
        <w:r w:rsidR="007C0995" w:rsidRPr="00554853">
          <w:rPr>
            <w:rFonts w:ascii="Times New Roman" w:hAnsi="Times New Roman" w:cs="Times New Roman"/>
            <w:sz w:val="28"/>
            <w:szCs w:val="28"/>
          </w:rPr>
          <w:instrText xml:space="preserve"> PAGE   \* MERGEFORMAT </w:instrText>
        </w:r>
        <w:r w:rsidRPr="00554853">
          <w:rPr>
            <w:rFonts w:ascii="Times New Roman" w:hAnsi="Times New Roman" w:cs="Times New Roman"/>
            <w:sz w:val="28"/>
            <w:szCs w:val="28"/>
          </w:rPr>
          <w:fldChar w:fldCharType="separate"/>
        </w:r>
        <w:r w:rsidR="00D81761">
          <w:rPr>
            <w:rFonts w:ascii="Times New Roman" w:hAnsi="Times New Roman" w:cs="Times New Roman"/>
            <w:noProof/>
            <w:sz w:val="28"/>
            <w:szCs w:val="28"/>
          </w:rPr>
          <w:t>3</w:t>
        </w:r>
        <w:r w:rsidRPr="00554853">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82ED3"/>
    <w:multiLevelType w:val="hybridMultilevel"/>
    <w:tmpl w:val="8236E962"/>
    <w:lvl w:ilvl="0" w:tplc="88C68A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922FE3"/>
    <w:multiLevelType w:val="hybridMultilevel"/>
    <w:tmpl w:val="D8142F0E"/>
    <w:lvl w:ilvl="0" w:tplc="12B02B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0765132">
    <w:abstractNumId w:val="1"/>
  </w:num>
  <w:num w:numId="2" w16cid:durableId="401100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91B"/>
    <w:rsid w:val="000108D1"/>
    <w:rsid w:val="000153F4"/>
    <w:rsid w:val="00017073"/>
    <w:rsid w:val="000200DB"/>
    <w:rsid w:val="00020919"/>
    <w:rsid w:val="00022B06"/>
    <w:rsid w:val="00037CE5"/>
    <w:rsid w:val="000408B9"/>
    <w:rsid w:val="00050180"/>
    <w:rsid w:val="00054ED7"/>
    <w:rsid w:val="0006163A"/>
    <w:rsid w:val="00067C20"/>
    <w:rsid w:val="00073FC6"/>
    <w:rsid w:val="00081900"/>
    <w:rsid w:val="00082C74"/>
    <w:rsid w:val="00084D86"/>
    <w:rsid w:val="00087D68"/>
    <w:rsid w:val="000A42E1"/>
    <w:rsid w:val="000C5AC8"/>
    <w:rsid w:val="000D1253"/>
    <w:rsid w:val="000D3844"/>
    <w:rsid w:val="000F0FD5"/>
    <w:rsid w:val="001043E5"/>
    <w:rsid w:val="00111F8A"/>
    <w:rsid w:val="00111FF1"/>
    <w:rsid w:val="0012056B"/>
    <w:rsid w:val="00134EDD"/>
    <w:rsid w:val="001371FB"/>
    <w:rsid w:val="001376DC"/>
    <w:rsid w:val="00141C9B"/>
    <w:rsid w:val="001455DC"/>
    <w:rsid w:val="00145E1F"/>
    <w:rsid w:val="00151C12"/>
    <w:rsid w:val="00153FF9"/>
    <w:rsid w:val="001732DF"/>
    <w:rsid w:val="001745AD"/>
    <w:rsid w:val="001C24A5"/>
    <w:rsid w:val="001D01E5"/>
    <w:rsid w:val="001D231D"/>
    <w:rsid w:val="001F2534"/>
    <w:rsid w:val="002060C6"/>
    <w:rsid w:val="002117CA"/>
    <w:rsid w:val="002149F0"/>
    <w:rsid w:val="00226CDF"/>
    <w:rsid w:val="002357A0"/>
    <w:rsid w:val="00240B8C"/>
    <w:rsid w:val="00244ABC"/>
    <w:rsid w:val="00265F2D"/>
    <w:rsid w:val="0026714D"/>
    <w:rsid w:val="00277FE9"/>
    <w:rsid w:val="00293C11"/>
    <w:rsid w:val="002B2919"/>
    <w:rsid w:val="002B4598"/>
    <w:rsid w:val="002B6339"/>
    <w:rsid w:val="002D2FB9"/>
    <w:rsid w:val="002E579D"/>
    <w:rsid w:val="002F0997"/>
    <w:rsid w:val="002F138F"/>
    <w:rsid w:val="002F24E9"/>
    <w:rsid w:val="002F37E3"/>
    <w:rsid w:val="002F47AA"/>
    <w:rsid w:val="00321959"/>
    <w:rsid w:val="00323670"/>
    <w:rsid w:val="003260C1"/>
    <w:rsid w:val="003344A8"/>
    <w:rsid w:val="003519E6"/>
    <w:rsid w:val="00363F47"/>
    <w:rsid w:val="00387A75"/>
    <w:rsid w:val="00396065"/>
    <w:rsid w:val="003B5F4C"/>
    <w:rsid w:val="003C10D1"/>
    <w:rsid w:val="003D2F65"/>
    <w:rsid w:val="003E21BF"/>
    <w:rsid w:val="003E62E9"/>
    <w:rsid w:val="003F34B3"/>
    <w:rsid w:val="00403A13"/>
    <w:rsid w:val="00406380"/>
    <w:rsid w:val="00420D43"/>
    <w:rsid w:val="004221CA"/>
    <w:rsid w:val="004255B8"/>
    <w:rsid w:val="00447C89"/>
    <w:rsid w:val="00447C95"/>
    <w:rsid w:val="004545ED"/>
    <w:rsid w:val="00457C51"/>
    <w:rsid w:val="00466BFA"/>
    <w:rsid w:val="004675F8"/>
    <w:rsid w:val="004A6C94"/>
    <w:rsid w:val="004B1EB0"/>
    <w:rsid w:val="004B3A1B"/>
    <w:rsid w:val="004B6AB2"/>
    <w:rsid w:val="004B706E"/>
    <w:rsid w:val="004D2969"/>
    <w:rsid w:val="004D6763"/>
    <w:rsid w:val="004E2923"/>
    <w:rsid w:val="00500078"/>
    <w:rsid w:val="005022B1"/>
    <w:rsid w:val="00514748"/>
    <w:rsid w:val="00530282"/>
    <w:rsid w:val="00530F92"/>
    <w:rsid w:val="0054398C"/>
    <w:rsid w:val="00554853"/>
    <w:rsid w:val="00562347"/>
    <w:rsid w:val="00577F12"/>
    <w:rsid w:val="005A48E7"/>
    <w:rsid w:val="005A4C47"/>
    <w:rsid w:val="005A5283"/>
    <w:rsid w:val="005B2585"/>
    <w:rsid w:val="005B3F46"/>
    <w:rsid w:val="005D05AC"/>
    <w:rsid w:val="005D538C"/>
    <w:rsid w:val="005E2F2A"/>
    <w:rsid w:val="005F132C"/>
    <w:rsid w:val="006042AF"/>
    <w:rsid w:val="00607383"/>
    <w:rsid w:val="0061674B"/>
    <w:rsid w:val="006223F4"/>
    <w:rsid w:val="00625700"/>
    <w:rsid w:val="006302C6"/>
    <w:rsid w:val="00633D39"/>
    <w:rsid w:val="00655E53"/>
    <w:rsid w:val="00656FC3"/>
    <w:rsid w:val="00662329"/>
    <w:rsid w:val="00680846"/>
    <w:rsid w:val="006960D3"/>
    <w:rsid w:val="006A31DF"/>
    <w:rsid w:val="006B6310"/>
    <w:rsid w:val="006C0982"/>
    <w:rsid w:val="006D586F"/>
    <w:rsid w:val="006D6AEE"/>
    <w:rsid w:val="007142AA"/>
    <w:rsid w:val="007167EF"/>
    <w:rsid w:val="00730A94"/>
    <w:rsid w:val="00743720"/>
    <w:rsid w:val="00754FFD"/>
    <w:rsid w:val="00763630"/>
    <w:rsid w:val="00763DEB"/>
    <w:rsid w:val="00774E1C"/>
    <w:rsid w:val="00783800"/>
    <w:rsid w:val="0078389C"/>
    <w:rsid w:val="007B3B1A"/>
    <w:rsid w:val="007C0995"/>
    <w:rsid w:val="007C2C85"/>
    <w:rsid w:val="007E5905"/>
    <w:rsid w:val="007F302C"/>
    <w:rsid w:val="00802105"/>
    <w:rsid w:val="008064F6"/>
    <w:rsid w:val="008069E7"/>
    <w:rsid w:val="00820CA0"/>
    <w:rsid w:val="00827820"/>
    <w:rsid w:val="00833121"/>
    <w:rsid w:val="008431D4"/>
    <w:rsid w:val="00850FEB"/>
    <w:rsid w:val="00851BE9"/>
    <w:rsid w:val="00852C8B"/>
    <w:rsid w:val="008636C4"/>
    <w:rsid w:val="00865386"/>
    <w:rsid w:val="008677E2"/>
    <w:rsid w:val="00874914"/>
    <w:rsid w:val="0087731F"/>
    <w:rsid w:val="0088317B"/>
    <w:rsid w:val="00884F94"/>
    <w:rsid w:val="00886690"/>
    <w:rsid w:val="00893689"/>
    <w:rsid w:val="008A4DE0"/>
    <w:rsid w:val="008C5717"/>
    <w:rsid w:val="008D6521"/>
    <w:rsid w:val="008E630D"/>
    <w:rsid w:val="008F4952"/>
    <w:rsid w:val="008F5676"/>
    <w:rsid w:val="0090760B"/>
    <w:rsid w:val="00917385"/>
    <w:rsid w:val="00923C2A"/>
    <w:rsid w:val="00926B4E"/>
    <w:rsid w:val="00932037"/>
    <w:rsid w:val="009372E7"/>
    <w:rsid w:val="00942D63"/>
    <w:rsid w:val="0094488D"/>
    <w:rsid w:val="00952548"/>
    <w:rsid w:val="00957881"/>
    <w:rsid w:val="0096037F"/>
    <w:rsid w:val="00961D49"/>
    <w:rsid w:val="00966E68"/>
    <w:rsid w:val="009726F7"/>
    <w:rsid w:val="00985C87"/>
    <w:rsid w:val="00997DAC"/>
    <w:rsid w:val="009A09B5"/>
    <w:rsid w:val="009C2FD6"/>
    <w:rsid w:val="009C5B71"/>
    <w:rsid w:val="009E05AE"/>
    <w:rsid w:val="009F1F1C"/>
    <w:rsid w:val="009F4468"/>
    <w:rsid w:val="00A3358A"/>
    <w:rsid w:val="00A33D6D"/>
    <w:rsid w:val="00A417F9"/>
    <w:rsid w:val="00A448BF"/>
    <w:rsid w:val="00A47F45"/>
    <w:rsid w:val="00A51935"/>
    <w:rsid w:val="00A64D02"/>
    <w:rsid w:val="00A738B3"/>
    <w:rsid w:val="00AA224D"/>
    <w:rsid w:val="00AA3F44"/>
    <w:rsid w:val="00AA3FE8"/>
    <w:rsid w:val="00AB6982"/>
    <w:rsid w:val="00AC0726"/>
    <w:rsid w:val="00AC1B50"/>
    <w:rsid w:val="00AD6C21"/>
    <w:rsid w:val="00AE02C9"/>
    <w:rsid w:val="00AE2CAD"/>
    <w:rsid w:val="00AF00FC"/>
    <w:rsid w:val="00AF2DD2"/>
    <w:rsid w:val="00B01C7E"/>
    <w:rsid w:val="00B045A1"/>
    <w:rsid w:val="00B05CA6"/>
    <w:rsid w:val="00B106D9"/>
    <w:rsid w:val="00B12AC4"/>
    <w:rsid w:val="00B15DDD"/>
    <w:rsid w:val="00B3677F"/>
    <w:rsid w:val="00B45A3E"/>
    <w:rsid w:val="00B509E1"/>
    <w:rsid w:val="00B62733"/>
    <w:rsid w:val="00B63C2B"/>
    <w:rsid w:val="00B722D4"/>
    <w:rsid w:val="00B738AD"/>
    <w:rsid w:val="00B779EE"/>
    <w:rsid w:val="00B91D71"/>
    <w:rsid w:val="00B92563"/>
    <w:rsid w:val="00B92E6D"/>
    <w:rsid w:val="00BA0D31"/>
    <w:rsid w:val="00BC3E6F"/>
    <w:rsid w:val="00BD381B"/>
    <w:rsid w:val="00BD7562"/>
    <w:rsid w:val="00BE4214"/>
    <w:rsid w:val="00C136DA"/>
    <w:rsid w:val="00C21583"/>
    <w:rsid w:val="00C24C77"/>
    <w:rsid w:val="00C31A23"/>
    <w:rsid w:val="00C4127E"/>
    <w:rsid w:val="00C56B5F"/>
    <w:rsid w:val="00C60BBD"/>
    <w:rsid w:val="00C6567C"/>
    <w:rsid w:val="00C65EE2"/>
    <w:rsid w:val="00C7486F"/>
    <w:rsid w:val="00C74AA4"/>
    <w:rsid w:val="00C75A2A"/>
    <w:rsid w:val="00CB27DB"/>
    <w:rsid w:val="00CD1A0C"/>
    <w:rsid w:val="00CE16B1"/>
    <w:rsid w:val="00CE6C18"/>
    <w:rsid w:val="00CF2D65"/>
    <w:rsid w:val="00D03DE4"/>
    <w:rsid w:val="00D0557B"/>
    <w:rsid w:val="00D0777A"/>
    <w:rsid w:val="00D10FDE"/>
    <w:rsid w:val="00D25C11"/>
    <w:rsid w:val="00D2621C"/>
    <w:rsid w:val="00D2692A"/>
    <w:rsid w:val="00D3067C"/>
    <w:rsid w:val="00D33D7A"/>
    <w:rsid w:val="00D45D9E"/>
    <w:rsid w:val="00D63896"/>
    <w:rsid w:val="00D76839"/>
    <w:rsid w:val="00D81761"/>
    <w:rsid w:val="00D83D8D"/>
    <w:rsid w:val="00D9144C"/>
    <w:rsid w:val="00DA6D01"/>
    <w:rsid w:val="00DA791B"/>
    <w:rsid w:val="00DB5B6E"/>
    <w:rsid w:val="00DF7D7F"/>
    <w:rsid w:val="00E30883"/>
    <w:rsid w:val="00E32C19"/>
    <w:rsid w:val="00E60731"/>
    <w:rsid w:val="00E6149C"/>
    <w:rsid w:val="00E70A3F"/>
    <w:rsid w:val="00E7411E"/>
    <w:rsid w:val="00E81A0F"/>
    <w:rsid w:val="00E95C5D"/>
    <w:rsid w:val="00EA38C9"/>
    <w:rsid w:val="00EA3BA9"/>
    <w:rsid w:val="00EB39F5"/>
    <w:rsid w:val="00EC6073"/>
    <w:rsid w:val="00EE3606"/>
    <w:rsid w:val="00EE464E"/>
    <w:rsid w:val="00EF1CFC"/>
    <w:rsid w:val="00EF3593"/>
    <w:rsid w:val="00F03711"/>
    <w:rsid w:val="00F11D5F"/>
    <w:rsid w:val="00F13075"/>
    <w:rsid w:val="00F20438"/>
    <w:rsid w:val="00F20473"/>
    <w:rsid w:val="00F21A96"/>
    <w:rsid w:val="00F36B2D"/>
    <w:rsid w:val="00F46581"/>
    <w:rsid w:val="00F534A0"/>
    <w:rsid w:val="00F702C6"/>
    <w:rsid w:val="00F72BCF"/>
    <w:rsid w:val="00F74AAC"/>
    <w:rsid w:val="00F85CE5"/>
    <w:rsid w:val="00F90301"/>
    <w:rsid w:val="00FA658B"/>
    <w:rsid w:val="00FB0A5B"/>
    <w:rsid w:val="00FB47CE"/>
    <w:rsid w:val="00FC1348"/>
    <w:rsid w:val="00FC6FD9"/>
    <w:rsid w:val="00FD1B7C"/>
    <w:rsid w:val="00FE019D"/>
    <w:rsid w:val="00FF5A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FC497"/>
  <w15:docId w15:val="{B2B3CF37-B650-48A6-8D53-675CBE8A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1CA"/>
    <w:pPr>
      <w:widowControl w:val="0"/>
      <w:spacing w:after="0" w:line="240" w:lineRule="auto"/>
    </w:pPr>
    <w:rPr>
      <w:rFonts w:ascii="Courier New" w:eastAsia="Times New Roman" w:hAnsi="Courier New" w:cs="Courier New"/>
      <w:color w:val="000000"/>
      <w:kern w:val="0"/>
      <w:lang w:val="vi-VN" w:eastAsia="vi-VN"/>
    </w:rPr>
  </w:style>
  <w:style w:type="paragraph" w:styleId="Heading1">
    <w:name w:val="heading 1"/>
    <w:basedOn w:val="Normal"/>
    <w:next w:val="Normal"/>
    <w:link w:val="Heading1Char"/>
    <w:uiPriority w:val="9"/>
    <w:qFormat/>
    <w:rsid w:val="00DA791B"/>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rPr>
  </w:style>
  <w:style w:type="paragraph" w:styleId="Heading2">
    <w:name w:val="heading 2"/>
    <w:basedOn w:val="Normal"/>
    <w:next w:val="Normal"/>
    <w:link w:val="Heading2Char"/>
    <w:uiPriority w:val="9"/>
    <w:semiHidden/>
    <w:unhideWhenUsed/>
    <w:qFormat/>
    <w:rsid w:val="00DA791B"/>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rPr>
  </w:style>
  <w:style w:type="paragraph" w:styleId="Heading3">
    <w:name w:val="heading 3"/>
    <w:basedOn w:val="Normal"/>
    <w:next w:val="Normal"/>
    <w:link w:val="Heading3Char"/>
    <w:uiPriority w:val="9"/>
    <w:semiHidden/>
    <w:unhideWhenUsed/>
    <w:qFormat/>
    <w:rsid w:val="00DA791B"/>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rPr>
  </w:style>
  <w:style w:type="paragraph" w:styleId="Heading4">
    <w:name w:val="heading 4"/>
    <w:basedOn w:val="Normal"/>
    <w:next w:val="Normal"/>
    <w:link w:val="Heading4Char"/>
    <w:uiPriority w:val="9"/>
    <w:semiHidden/>
    <w:unhideWhenUsed/>
    <w:qFormat/>
    <w:rsid w:val="00DA791B"/>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rPr>
  </w:style>
  <w:style w:type="paragraph" w:styleId="Heading5">
    <w:name w:val="heading 5"/>
    <w:basedOn w:val="Normal"/>
    <w:next w:val="Normal"/>
    <w:link w:val="Heading5Char"/>
    <w:uiPriority w:val="9"/>
    <w:semiHidden/>
    <w:unhideWhenUsed/>
    <w:qFormat/>
    <w:rsid w:val="00DA791B"/>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rPr>
  </w:style>
  <w:style w:type="paragraph" w:styleId="Heading6">
    <w:name w:val="heading 6"/>
    <w:basedOn w:val="Normal"/>
    <w:next w:val="Normal"/>
    <w:link w:val="Heading6Char"/>
    <w:uiPriority w:val="9"/>
    <w:semiHidden/>
    <w:unhideWhenUsed/>
    <w:qFormat/>
    <w:rsid w:val="00DA791B"/>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rPr>
  </w:style>
  <w:style w:type="paragraph" w:styleId="Heading7">
    <w:name w:val="heading 7"/>
    <w:basedOn w:val="Normal"/>
    <w:next w:val="Normal"/>
    <w:link w:val="Heading7Char"/>
    <w:uiPriority w:val="9"/>
    <w:semiHidden/>
    <w:unhideWhenUsed/>
    <w:qFormat/>
    <w:rsid w:val="00DA791B"/>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rPr>
  </w:style>
  <w:style w:type="paragraph" w:styleId="Heading8">
    <w:name w:val="heading 8"/>
    <w:basedOn w:val="Normal"/>
    <w:next w:val="Normal"/>
    <w:link w:val="Heading8Char"/>
    <w:uiPriority w:val="9"/>
    <w:semiHidden/>
    <w:unhideWhenUsed/>
    <w:qFormat/>
    <w:rsid w:val="00DA791B"/>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rPr>
  </w:style>
  <w:style w:type="paragraph" w:styleId="Heading9">
    <w:name w:val="heading 9"/>
    <w:basedOn w:val="Normal"/>
    <w:next w:val="Normal"/>
    <w:link w:val="Heading9Char"/>
    <w:uiPriority w:val="9"/>
    <w:semiHidden/>
    <w:unhideWhenUsed/>
    <w:qFormat/>
    <w:rsid w:val="00DA791B"/>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9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79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79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79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79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7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91B"/>
    <w:rPr>
      <w:rFonts w:eastAsiaTheme="majorEastAsia" w:cstheme="majorBidi"/>
      <w:color w:val="272727" w:themeColor="text1" w:themeTint="D8"/>
    </w:rPr>
  </w:style>
  <w:style w:type="paragraph" w:styleId="Title">
    <w:name w:val="Title"/>
    <w:basedOn w:val="Normal"/>
    <w:next w:val="Normal"/>
    <w:link w:val="TitleChar"/>
    <w:uiPriority w:val="10"/>
    <w:qFormat/>
    <w:rsid w:val="00DA791B"/>
    <w:pPr>
      <w:widowControl/>
      <w:spacing w:after="80"/>
      <w:contextualSpacing/>
    </w:pPr>
    <w:rPr>
      <w:rFonts w:asciiTheme="majorHAnsi" w:eastAsiaTheme="majorEastAsia" w:hAnsiTheme="majorHAnsi" w:cstheme="majorBidi"/>
      <w:color w:val="auto"/>
      <w:spacing w:val="-10"/>
      <w:kern w:val="28"/>
      <w:sz w:val="56"/>
      <w:szCs w:val="56"/>
      <w:lang w:val="en-US" w:eastAsia="en-US"/>
    </w:rPr>
  </w:style>
  <w:style w:type="character" w:customStyle="1" w:styleId="TitleChar">
    <w:name w:val="Title Char"/>
    <w:basedOn w:val="DefaultParagraphFont"/>
    <w:link w:val="Title"/>
    <w:uiPriority w:val="10"/>
    <w:rsid w:val="00DA7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91B"/>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rPr>
  </w:style>
  <w:style w:type="character" w:customStyle="1" w:styleId="SubtitleChar">
    <w:name w:val="Subtitle Char"/>
    <w:basedOn w:val="DefaultParagraphFont"/>
    <w:link w:val="Subtitle"/>
    <w:uiPriority w:val="11"/>
    <w:rsid w:val="00DA7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91B"/>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rPr>
  </w:style>
  <w:style w:type="character" w:customStyle="1" w:styleId="QuoteChar">
    <w:name w:val="Quote Char"/>
    <w:basedOn w:val="DefaultParagraphFont"/>
    <w:link w:val="Quote"/>
    <w:uiPriority w:val="29"/>
    <w:rsid w:val="00DA791B"/>
    <w:rPr>
      <w:i/>
      <w:iCs/>
      <w:color w:val="404040" w:themeColor="text1" w:themeTint="BF"/>
    </w:rPr>
  </w:style>
  <w:style w:type="paragraph" w:styleId="ListParagraph">
    <w:name w:val="List Paragraph"/>
    <w:basedOn w:val="Normal"/>
    <w:uiPriority w:val="34"/>
    <w:qFormat/>
    <w:rsid w:val="00DA791B"/>
    <w:pPr>
      <w:widowControl/>
      <w:spacing w:after="160" w:line="278" w:lineRule="auto"/>
      <w:ind w:left="720"/>
      <w:contextualSpacing/>
    </w:pPr>
    <w:rPr>
      <w:rFonts w:asciiTheme="minorHAnsi" w:eastAsiaTheme="minorHAnsi" w:hAnsiTheme="minorHAnsi" w:cstheme="minorBidi"/>
      <w:color w:val="auto"/>
      <w:kern w:val="2"/>
      <w:lang w:val="en-US" w:eastAsia="en-US"/>
    </w:rPr>
  </w:style>
  <w:style w:type="character" w:styleId="IntenseEmphasis">
    <w:name w:val="Intense Emphasis"/>
    <w:basedOn w:val="DefaultParagraphFont"/>
    <w:uiPriority w:val="21"/>
    <w:qFormat/>
    <w:rsid w:val="00DA791B"/>
    <w:rPr>
      <w:i/>
      <w:iCs/>
      <w:color w:val="2F5496" w:themeColor="accent1" w:themeShade="BF"/>
    </w:rPr>
  </w:style>
  <w:style w:type="paragraph" w:styleId="IntenseQuote">
    <w:name w:val="Intense Quote"/>
    <w:basedOn w:val="Normal"/>
    <w:next w:val="Normal"/>
    <w:link w:val="IntenseQuoteChar"/>
    <w:uiPriority w:val="30"/>
    <w:qFormat/>
    <w:rsid w:val="00DA791B"/>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rPr>
  </w:style>
  <w:style w:type="character" w:customStyle="1" w:styleId="IntenseQuoteChar">
    <w:name w:val="Intense Quote Char"/>
    <w:basedOn w:val="DefaultParagraphFont"/>
    <w:link w:val="IntenseQuote"/>
    <w:uiPriority w:val="30"/>
    <w:rsid w:val="00DA791B"/>
    <w:rPr>
      <w:i/>
      <w:iCs/>
      <w:color w:val="2F5496" w:themeColor="accent1" w:themeShade="BF"/>
    </w:rPr>
  </w:style>
  <w:style w:type="character" w:styleId="IntenseReference">
    <w:name w:val="Intense Reference"/>
    <w:basedOn w:val="DefaultParagraphFont"/>
    <w:uiPriority w:val="32"/>
    <w:qFormat/>
    <w:rsid w:val="00DA791B"/>
    <w:rPr>
      <w:b/>
      <w:bCs/>
      <w:smallCaps/>
      <w:color w:val="2F5496" w:themeColor="accent1" w:themeShade="BF"/>
      <w:spacing w:val="5"/>
    </w:rPr>
  </w:style>
  <w:style w:type="paragraph" w:styleId="FootnoteText">
    <w:name w:val="footnote text"/>
    <w:basedOn w:val="Normal"/>
    <w:link w:val="FootnoteTextChar"/>
    <w:rsid w:val="00CE16B1"/>
    <w:rPr>
      <w:rFonts w:eastAsia="Courier New"/>
      <w:sz w:val="20"/>
      <w:szCs w:val="20"/>
    </w:rPr>
  </w:style>
  <w:style w:type="character" w:customStyle="1" w:styleId="FootnoteTextChar">
    <w:name w:val="Footnote Text Char"/>
    <w:basedOn w:val="DefaultParagraphFont"/>
    <w:link w:val="FootnoteText"/>
    <w:rsid w:val="00CE16B1"/>
    <w:rPr>
      <w:rFonts w:ascii="Courier New" w:eastAsia="Courier New" w:hAnsi="Courier New" w:cs="Courier New"/>
      <w:color w:val="000000"/>
      <w:kern w:val="0"/>
      <w:sz w:val="20"/>
      <w:szCs w:val="20"/>
      <w:lang w:val="vi-VN" w:eastAsia="vi-VN"/>
    </w:rPr>
  </w:style>
  <w:style w:type="character" w:styleId="FootnoteReference">
    <w:name w:val="footnote reference"/>
    <w:basedOn w:val="DefaultParagraphFont"/>
    <w:rsid w:val="00CE16B1"/>
    <w:rPr>
      <w:vertAlign w:val="superscript"/>
    </w:rPr>
  </w:style>
  <w:style w:type="paragraph" w:styleId="Header">
    <w:name w:val="header"/>
    <w:basedOn w:val="Normal"/>
    <w:link w:val="HeaderChar"/>
    <w:uiPriority w:val="99"/>
    <w:unhideWhenUsed/>
    <w:rsid w:val="00FB47CE"/>
    <w:pPr>
      <w:tabs>
        <w:tab w:val="center" w:pos="4680"/>
        <w:tab w:val="right" w:pos="9360"/>
      </w:tabs>
    </w:pPr>
  </w:style>
  <w:style w:type="character" w:customStyle="1" w:styleId="HeaderChar">
    <w:name w:val="Header Char"/>
    <w:basedOn w:val="DefaultParagraphFont"/>
    <w:link w:val="Header"/>
    <w:uiPriority w:val="99"/>
    <w:rsid w:val="00FB47CE"/>
    <w:rPr>
      <w:rFonts w:ascii="Courier New" w:eastAsia="Times New Roman" w:hAnsi="Courier New" w:cs="Courier New"/>
      <w:color w:val="000000"/>
      <w:kern w:val="0"/>
      <w:lang w:val="vi-VN" w:eastAsia="vi-VN"/>
    </w:rPr>
  </w:style>
  <w:style w:type="paragraph" w:styleId="Footer">
    <w:name w:val="footer"/>
    <w:basedOn w:val="Normal"/>
    <w:link w:val="FooterChar"/>
    <w:uiPriority w:val="99"/>
    <w:unhideWhenUsed/>
    <w:rsid w:val="00FB47CE"/>
    <w:pPr>
      <w:tabs>
        <w:tab w:val="center" w:pos="4680"/>
        <w:tab w:val="right" w:pos="9360"/>
      </w:tabs>
    </w:pPr>
  </w:style>
  <w:style w:type="character" w:customStyle="1" w:styleId="FooterChar">
    <w:name w:val="Footer Char"/>
    <w:basedOn w:val="DefaultParagraphFont"/>
    <w:link w:val="Footer"/>
    <w:uiPriority w:val="99"/>
    <w:rsid w:val="00FB47CE"/>
    <w:rPr>
      <w:rFonts w:ascii="Courier New" w:eastAsia="Times New Roman" w:hAnsi="Courier New" w:cs="Courier New"/>
      <w:color w:val="000000"/>
      <w:kern w:val="0"/>
      <w:lang w:val="vi-VN" w:eastAsia="vi-VN"/>
    </w:rPr>
  </w:style>
  <w:style w:type="paragraph" w:styleId="NormalWeb">
    <w:name w:val="Normal (Web)"/>
    <w:basedOn w:val="Normal"/>
    <w:uiPriority w:val="99"/>
    <w:unhideWhenUsed/>
    <w:rsid w:val="00852C8B"/>
    <w:pPr>
      <w:widowControl/>
      <w:spacing w:before="100" w:beforeAutospacing="1" w:after="100" w:afterAutospacing="1"/>
    </w:pPr>
    <w:rPr>
      <w:rFonts w:ascii="Times New Roman" w:hAnsi="Times New Roman" w:cs="Times New Roman"/>
      <w:color w:val="auto"/>
      <w:lang w:val="en-US" w:eastAsia="en-US"/>
    </w:rPr>
  </w:style>
  <w:style w:type="character" w:styleId="Strong">
    <w:name w:val="Strong"/>
    <w:basedOn w:val="DefaultParagraphFont"/>
    <w:uiPriority w:val="22"/>
    <w:qFormat/>
    <w:rsid w:val="00852C8B"/>
    <w:rPr>
      <w:b/>
      <w:bCs/>
    </w:rPr>
  </w:style>
  <w:style w:type="character" w:styleId="Hyperlink">
    <w:name w:val="Hyperlink"/>
    <w:basedOn w:val="DefaultParagraphFont"/>
    <w:uiPriority w:val="99"/>
    <w:semiHidden/>
    <w:unhideWhenUsed/>
    <w:rsid w:val="00E32C19"/>
    <w:rPr>
      <w:color w:val="0000FF"/>
      <w:u w:val="single"/>
    </w:rPr>
  </w:style>
  <w:style w:type="table" w:styleId="TableGrid">
    <w:name w:val="Table Grid"/>
    <w:basedOn w:val="TableNormal"/>
    <w:uiPriority w:val="39"/>
    <w:rsid w:val="006223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633D39"/>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8E630D"/>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830262">
      <w:bodyDiv w:val="1"/>
      <w:marLeft w:val="0"/>
      <w:marRight w:val="0"/>
      <w:marTop w:val="0"/>
      <w:marBottom w:val="0"/>
      <w:divBdr>
        <w:top w:val="none" w:sz="0" w:space="0" w:color="auto"/>
        <w:left w:val="none" w:sz="0" w:space="0" w:color="auto"/>
        <w:bottom w:val="none" w:sz="0" w:space="0" w:color="auto"/>
        <w:right w:val="none" w:sz="0" w:space="0" w:color="auto"/>
      </w:divBdr>
    </w:div>
    <w:div w:id="256060219">
      <w:bodyDiv w:val="1"/>
      <w:marLeft w:val="0"/>
      <w:marRight w:val="0"/>
      <w:marTop w:val="0"/>
      <w:marBottom w:val="0"/>
      <w:divBdr>
        <w:top w:val="none" w:sz="0" w:space="0" w:color="auto"/>
        <w:left w:val="none" w:sz="0" w:space="0" w:color="auto"/>
        <w:bottom w:val="none" w:sz="0" w:space="0" w:color="auto"/>
        <w:right w:val="none" w:sz="0" w:space="0" w:color="auto"/>
      </w:divBdr>
    </w:div>
    <w:div w:id="288054917">
      <w:bodyDiv w:val="1"/>
      <w:marLeft w:val="0"/>
      <w:marRight w:val="0"/>
      <w:marTop w:val="0"/>
      <w:marBottom w:val="0"/>
      <w:divBdr>
        <w:top w:val="none" w:sz="0" w:space="0" w:color="auto"/>
        <w:left w:val="none" w:sz="0" w:space="0" w:color="auto"/>
        <w:bottom w:val="none" w:sz="0" w:space="0" w:color="auto"/>
        <w:right w:val="none" w:sz="0" w:space="0" w:color="auto"/>
      </w:divBdr>
    </w:div>
    <w:div w:id="451096554">
      <w:bodyDiv w:val="1"/>
      <w:marLeft w:val="0"/>
      <w:marRight w:val="0"/>
      <w:marTop w:val="0"/>
      <w:marBottom w:val="0"/>
      <w:divBdr>
        <w:top w:val="none" w:sz="0" w:space="0" w:color="auto"/>
        <w:left w:val="none" w:sz="0" w:space="0" w:color="auto"/>
        <w:bottom w:val="none" w:sz="0" w:space="0" w:color="auto"/>
        <w:right w:val="none" w:sz="0" w:space="0" w:color="auto"/>
      </w:divBdr>
    </w:div>
    <w:div w:id="779759043">
      <w:bodyDiv w:val="1"/>
      <w:marLeft w:val="0"/>
      <w:marRight w:val="0"/>
      <w:marTop w:val="0"/>
      <w:marBottom w:val="0"/>
      <w:divBdr>
        <w:top w:val="none" w:sz="0" w:space="0" w:color="auto"/>
        <w:left w:val="none" w:sz="0" w:space="0" w:color="auto"/>
        <w:bottom w:val="none" w:sz="0" w:space="0" w:color="auto"/>
        <w:right w:val="none" w:sz="0" w:space="0" w:color="auto"/>
      </w:divBdr>
    </w:div>
    <w:div w:id="1094858359">
      <w:bodyDiv w:val="1"/>
      <w:marLeft w:val="0"/>
      <w:marRight w:val="0"/>
      <w:marTop w:val="0"/>
      <w:marBottom w:val="0"/>
      <w:divBdr>
        <w:top w:val="none" w:sz="0" w:space="0" w:color="auto"/>
        <w:left w:val="none" w:sz="0" w:space="0" w:color="auto"/>
        <w:bottom w:val="none" w:sz="0" w:space="0" w:color="auto"/>
        <w:right w:val="none" w:sz="0" w:space="0" w:color="auto"/>
      </w:divBdr>
    </w:div>
    <w:div w:id="1115053084">
      <w:bodyDiv w:val="1"/>
      <w:marLeft w:val="0"/>
      <w:marRight w:val="0"/>
      <w:marTop w:val="0"/>
      <w:marBottom w:val="0"/>
      <w:divBdr>
        <w:top w:val="none" w:sz="0" w:space="0" w:color="auto"/>
        <w:left w:val="none" w:sz="0" w:space="0" w:color="auto"/>
        <w:bottom w:val="none" w:sz="0" w:space="0" w:color="auto"/>
        <w:right w:val="none" w:sz="0" w:space="0" w:color="auto"/>
      </w:divBdr>
    </w:div>
    <w:div w:id="1132554764">
      <w:bodyDiv w:val="1"/>
      <w:marLeft w:val="0"/>
      <w:marRight w:val="0"/>
      <w:marTop w:val="0"/>
      <w:marBottom w:val="0"/>
      <w:divBdr>
        <w:top w:val="none" w:sz="0" w:space="0" w:color="auto"/>
        <w:left w:val="none" w:sz="0" w:space="0" w:color="auto"/>
        <w:bottom w:val="none" w:sz="0" w:space="0" w:color="auto"/>
        <w:right w:val="none" w:sz="0" w:space="0" w:color="auto"/>
      </w:divBdr>
    </w:div>
    <w:div w:id="1163853895">
      <w:bodyDiv w:val="1"/>
      <w:marLeft w:val="0"/>
      <w:marRight w:val="0"/>
      <w:marTop w:val="0"/>
      <w:marBottom w:val="0"/>
      <w:divBdr>
        <w:top w:val="none" w:sz="0" w:space="0" w:color="auto"/>
        <w:left w:val="none" w:sz="0" w:space="0" w:color="auto"/>
        <w:bottom w:val="none" w:sz="0" w:space="0" w:color="auto"/>
        <w:right w:val="none" w:sz="0" w:space="0" w:color="auto"/>
      </w:divBdr>
    </w:div>
    <w:div w:id="1304847177">
      <w:bodyDiv w:val="1"/>
      <w:marLeft w:val="0"/>
      <w:marRight w:val="0"/>
      <w:marTop w:val="0"/>
      <w:marBottom w:val="0"/>
      <w:divBdr>
        <w:top w:val="none" w:sz="0" w:space="0" w:color="auto"/>
        <w:left w:val="none" w:sz="0" w:space="0" w:color="auto"/>
        <w:bottom w:val="none" w:sz="0" w:space="0" w:color="auto"/>
        <w:right w:val="none" w:sz="0" w:space="0" w:color="auto"/>
      </w:divBdr>
    </w:div>
    <w:div w:id="1729451201">
      <w:bodyDiv w:val="1"/>
      <w:marLeft w:val="0"/>
      <w:marRight w:val="0"/>
      <w:marTop w:val="0"/>
      <w:marBottom w:val="0"/>
      <w:divBdr>
        <w:top w:val="none" w:sz="0" w:space="0" w:color="auto"/>
        <w:left w:val="none" w:sz="0" w:space="0" w:color="auto"/>
        <w:bottom w:val="none" w:sz="0" w:space="0" w:color="auto"/>
        <w:right w:val="none" w:sz="0" w:space="0" w:color="auto"/>
      </w:divBdr>
    </w:div>
    <w:div w:id="2062708305">
      <w:bodyDiv w:val="1"/>
      <w:marLeft w:val="0"/>
      <w:marRight w:val="0"/>
      <w:marTop w:val="0"/>
      <w:marBottom w:val="0"/>
      <w:divBdr>
        <w:top w:val="none" w:sz="0" w:space="0" w:color="auto"/>
        <w:left w:val="none" w:sz="0" w:space="0" w:color="auto"/>
        <w:bottom w:val="none" w:sz="0" w:space="0" w:color="auto"/>
        <w:right w:val="none" w:sz="0" w:space="0" w:color="auto"/>
      </w:divBdr>
    </w:div>
    <w:div w:id="21031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9E776-A84F-4AAE-9388-CFBC3FFF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tathuhien</dc:creator>
  <cp:lastModifiedBy>John Scott</cp:lastModifiedBy>
  <cp:revision>2</cp:revision>
  <cp:lastPrinted>2025-06-18T09:20:00Z</cp:lastPrinted>
  <dcterms:created xsi:type="dcterms:W3CDTF">2026-03-16T03:19:00Z</dcterms:created>
  <dcterms:modified xsi:type="dcterms:W3CDTF">2026-03-16T03:19:00Z</dcterms:modified>
</cp:coreProperties>
</file>